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9FD3" w14:textId="77777777" w:rsidR="005B093E" w:rsidRPr="000419F4" w:rsidRDefault="005B093E" w:rsidP="005B093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09B04709" w14:textId="77777777" w:rsidR="005B093E" w:rsidRPr="000419F4" w:rsidRDefault="005B093E" w:rsidP="005B093E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4AA1CE87" w14:textId="77777777" w:rsidR="005B093E" w:rsidRPr="000419F4" w:rsidRDefault="005B093E" w:rsidP="005B093E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3C7CFBF7" w14:textId="77777777" w:rsidR="005B093E" w:rsidRPr="00862B3B" w:rsidRDefault="005B093E" w:rsidP="005B09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862B3B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21DB144A" w14:textId="7B0B9462" w:rsidR="005B093E" w:rsidRPr="000419F4" w:rsidRDefault="005B093E" w:rsidP="005B093E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()#end</w:t>
      </w:r>
    </w:p>
    <w:p w14:paraId="6CA62163" w14:textId="77777777" w:rsidR="005B093E" w:rsidRPr="00862B3B" w:rsidRDefault="005B093E" w:rsidP="005B09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C5BD03F" w14:textId="77777777" w:rsidR="005B093E" w:rsidRPr="000419F4" w:rsidRDefault="005B093E" w:rsidP="005B09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2950CF57" w14:textId="77777777" w:rsidR="005B093E" w:rsidRPr="000419F4" w:rsidRDefault="005B093E" w:rsidP="005B093E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1C2EF6E7" w14:textId="2D246F20" w:rsidR="005B093E" w:rsidRPr="000419F4" w:rsidRDefault="005B093E" w:rsidP="005B093E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5F403F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50C2BB88" w14:textId="77777777" w:rsidR="005B093E" w:rsidRPr="000419F4" w:rsidRDefault="005B093E" w:rsidP="005B093E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6263A0C" w14:textId="05CA9E7D" w:rsidR="002C4A97" w:rsidRDefault="005B093E" w:rsidP="005B093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r w:rsidRPr="000419F4">
        <w:rPr>
          <w:b/>
          <w:sz w:val="18"/>
          <w:szCs w:val="18"/>
          <w:u w:val="single"/>
          <w:lang w:eastAsia="pt-BR"/>
        </w:rPr>
        <w:t>INTIMADO(A)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para</w:t>
      </w:r>
      <w:r w:rsidR="002C4A97" w:rsidRPr="002C4A97">
        <w:rPr>
          <w:rFonts w:eastAsia="Times New Roman" w:cs="Arial"/>
          <w:sz w:val="18"/>
          <w:szCs w:val="18"/>
          <w:lang w:eastAsia="pt-BR"/>
        </w:rPr>
        <w:t xml:space="preserve"> </w:t>
      </w:r>
      <w:r w:rsidR="002C4A97" w:rsidRPr="00F3101E">
        <w:rPr>
          <w:rFonts w:eastAsia="Times New Roman" w:cs="Arial"/>
          <w:b/>
          <w:sz w:val="18"/>
          <w:szCs w:val="18"/>
          <w:lang w:eastAsia="pt-BR"/>
        </w:rPr>
        <w:t>PAGAR as custas processuais e a multa a que foi condenado</w:t>
      </w:r>
      <w:r w:rsidR="002C4A97">
        <w:rPr>
          <w:rFonts w:eastAsia="Times New Roman" w:cs="Arial"/>
          <w:b/>
          <w:sz w:val="18"/>
          <w:szCs w:val="18"/>
          <w:lang w:eastAsia="pt-BR"/>
        </w:rPr>
        <w:t>(a)</w:t>
      </w:r>
      <w:r w:rsidR="002C4A97" w:rsidRPr="00862B3B">
        <w:rPr>
          <w:rFonts w:eastAsia="Times New Roman" w:cs="Arial"/>
          <w:sz w:val="18"/>
          <w:szCs w:val="18"/>
          <w:lang w:eastAsia="pt-BR"/>
        </w:rPr>
        <w:t xml:space="preserve">. Para tanto, </w:t>
      </w:r>
      <w:r w:rsidR="002C4A97">
        <w:rPr>
          <w:rFonts w:eastAsia="Times New Roman" w:cs="Arial"/>
          <w:sz w:val="18"/>
          <w:szCs w:val="18"/>
          <w:lang w:eastAsia="pt-BR"/>
        </w:rPr>
        <w:t>deverá</w:t>
      </w:r>
      <w:r w:rsidRPr="002C4A97">
        <w:rPr>
          <w:sz w:val="18"/>
          <w:szCs w:val="18"/>
          <w:lang w:eastAsia="pt-BR"/>
        </w:rPr>
        <w:t xml:space="preserve"> </w:t>
      </w:r>
      <w:r w:rsidR="002C4A97">
        <w:rPr>
          <w:rFonts w:eastAsia="Times New Roman" w:cs="Arial"/>
          <w:b/>
          <w:bCs/>
          <w:sz w:val="18"/>
          <w:szCs w:val="18"/>
          <w:lang w:eastAsia="pt-BR"/>
        </w:rPr>
        <w:t xml:space="preserve">SOLICITAR 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à Secretaria do Juizado </w:t>
      </w:r>
      <w:r w:rsidR="002C4A97">
        <w:rPr>
          <w:rFonts w:eastAsia="Times New Roman" w:cs="Arial"/>
          <w:b/>
          <w:bCs/>
          <w:sz w:val="18"/>
          <w:szCs w:val="18"/>
          <w:lang w:eastAsia="pt-BR"/>
        </w:rPr>
        <w:t>a emissão das respectivas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guias</w:t>
      </w:r>
      <w:r w:rsidR="002C4A97">
        <w:rPr>
          <w:rFonts w:eastAsia="Times New Roman" w:cs="Arial"/>
          <w:b/>
          <w:bCs/>
          <w:sz w:val="18"/>
          <w:szCs w:val="18"/>
          <w:lang w:eastAsia="pt-BR"/>
        </w:rPr>
        <w:t xml:space="preserve"> e boletos</w:t>
      </w:r>
      <w:r w:rsidR="0092631B" w:rsidRPr="00B31332">
        <w:rPr>
          <w:rFonts w:eastAsia="Times New Roman" w:cs="Arial"/>
          <w:bCs/>
          <w:sz w:val="18"/>
          <w:szCs w:val="18"/>
          <w:lang w:eastAsia="pt-BR"/>
        </w:rPr>
        <w:t>,</w:t>
      </w:r>
      <w:r>
        <w:rPr>
          <w:rFonts w:eastAsia="Times New Roman" w:cs="Arial"/>
          <w:sz w:val="18"/>
          <w:szCs w:val="18"/>
          <w:lang w:eastAsia="pt-BR"/>
        </w:rPr>
        <w:t xml:space="preserve"> no </w:t>
      </w:r>
      <w:r>
        <w:rPr>
          <w:rFonts w:eastAsia="Times New Roman" w:cs="Arial"/>
          <w:b/>
          <w:bCs/>
          <w:sz w:val="18"/>
          <w:szCs w:val="18"/>
          <w:lang w:eastAsia="pt-BR"/>
        </w:rPr>
        <w:t>prazo de até 10 (dez) dias</w:t>
      </w:r>
      <w:r w:rsidR="002C4A9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2C4A97" w:rsidRPr="00F3101E">
        <w:rPr>
          <w:rFonts w:eastAsia="Times New Roman" w:cs="Arial"/>
          <w:sz w:val="18"/>
          <w:szCs w:val="18"/>
          <w:u w:val="single"/>
          <w:lang w:eastAsia="pt-BR"/>
        </w:rPr>
        <w:t>a contar desta intimação</w:t>
      </w:r>
      <w:r w:rsidR="002C4A97" w:rsidRPr="00A84ACF">
        <w:rPr>
          <w:rFonts w:eastAsia="Times New Roman" w:cs="Arial"/>
          <w:sz w:val="18"/>
          <w:szCs w:val="18"/>
          <w:lang w:eastAsia="pt-BR"/>
        </w:rPr>
        <w:t xml:space="preserve">, em cumprimento ao disposto nos </w:t>
      </w:r>
      <w:proofErr w:type="spellStart"/>
      <w:r w:rsidR="002C4A97" w:rsidRPr="00A84ACF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2C4A97" w:rsidRPr="00A84ACF">
        <w:rPr>
          <w:rFonts w:eastAsia="Times New Roman" w:cs="Arial"/>
          <w:sz w:val="18"/>
          <w:szCs w:val="18"/>
          <w:lang w:eastAsia="pt-BR"/>
        </w:rPr>
        <w:t>. 875 e seguintes do Código de Normas do Foro Judicial do TJPR (Provimento nº 316/2022).</w:t>
      </w:r>
    </w:p>
    <w:p w14:paraId="32219FE0" w14:textId="52968753" w:rsidR="002C4A97" w:rsidRDefault="002C4A97" w:rsidP="005B093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4768F0">
        <w:rPr>
          <w:rFonts w:eastAsia="Times New Roman" w:cs="Arial"/>
          <w:b/>
          <w:bCs/>
          <w:sz w:val="18"/>
          <w:szCs w:val="18"/>
          <w:lang w:eastAsia="pt-BR"/>
        </w:rPr>
        <w:t>IMPORTANTE:</w:t>
      </w:r>
      <w:r w:rsidRPr="004768F0">
        <w:rPr>
          <w:rFonts w:eastAsia="Times New Roman" w:cs="Arial"/>
          <w:sz w:val="18"/>
          <w:szCs w:val="18"/>
          <w:lang w:eastAsia="pt-BR"/>
        </w:rPr>
        <w:t> </w:t>
      </w:r>
      <w:r>
        <w:rPr>
          <w:rFonts w:eastAsia="Times New Roman" w:cs="Arial"/>
          <w:sz w:val="18"/>
          <w:szCs w:val="18"/>
          <w:lang w:eastAsia="pt-BR"/>
        </w:rPr>
        <w:t>As guias e boletos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 devem ser requeridos e retirados pelo(a) intimado(a) junto </w:t>
      </w:r>
      <w:r>
        <w:rPr>
          <w:rFonts w:eastAsia="Times New Roman" w:cs="Arial"/>
          <w:sz w:val="18"/>
          <w:szCs w:val="18"/>
          <w:lang w:eastAsia="pt-BR"/>
        </w:rPr>
        <w:t>à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Secretaria do </w:t>
      </w:r>
      <w:r w:rsidR="001827F8">
        <w:rPr>
          <w:rFonts w:eastAsia="Times New Roman" w:cs="Arial"/>
          <w:sz w:val="18"/>
          <w:szCs w:val="18"/>
          <w:lang w:eastAsia="pt-BR"/>
        </w:rPr>
        <w:t>Juizado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no prazo informado</w:t>
      </w:r>
      <w:r>
        <w:rPr>
          <w:rFonts w:eastAsia="Times New Roman" w:cs="Arial"/>
          <w:sz w:val="18"/>
          <w:szCs w:val="18"/>
          <w:lang w:eastAsia="pt-BR"/>
        </w:rPr>
        <w:t xml:space="preserve"> acima, inclusive por meio de apresentação de endereço eletrônico (e-mail) ou número de aplicativo de recebimento de mensagens instantâneas (</w:t>
      </w:r>
      <w:r w:rsidRPr="004768F0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6C0A">
        <w:rPr>
          <w:rFonts w:eastAsia="Times New Roman" w:cs="Arial"/>
          <w:iCs/>
          <w:sz w:val="18"/>
          <w:szCs w:val="18"/>
          <w:lang w:eastAsia="pt-BR"/>
        </w:rPr>
        <w:t>)</w:t>
      </w:r>
      <w:r>
        <w:rPr>
          <w:rFonts w:eastAsia="Times New Roman" w:cs="Arial"/>
          <w:iCs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para encaminhamento de boletos/guias de pagamento.</w:t>
      </w:r>
    </w:p>
    <w:p w14:paraId="2A69B606" w14:textId="77777777" w:rsidR="002C4A97" w:rsidRDefault="002C4A97" w:rsidP="005B093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1CC80C9" w14:textId="4AC1FBB1" w:rsidR="00E2029F" w:rsidRDefault="005B093E" w:rsidP="00E202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0D585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</w:t>
      </w:r>
      <w:r w:rsidR="00D80F6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IDO(A)</w:t>
      </w:r>
      <w:r>
        <w:rPr>
          <w:rFonts w:eastAsia="Times New Roman" w:cs="Arial"/>
          <w:sz w:val="18"/>
          <w:szCs w:val="18"/>
          <w:lang w:eastAsia="pt-BR"/>
        </w:rPr>
        <w:t xml:space="preserve"> de </w:t>
      </w:r>
      <w:r w:rsidR="00E2029F">
        <w:rPr>
          <w:rFonts w:eastAsia="Times New Roman" w:cs="Arial"/>
          <w:sz w:val="18"/>
          <w:szCs w:val="18"/>
          <w:lang w:eastAsia="pt-BR"/>
        </w:rPr>
        <w:t>que:</w:t>
      </w:r>
    </w:p>
    <w:p w14:paraId="4D7582C0" w14:textId="0B996015" w:rsidR="00E2029F" w:rsidRDefault="00E2029F" w:rsidP="00E202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10655">
        <w:rPr>
          <w:rFonts w:eastAsia="Times New Roman" w:cs="Arial"/>
          <w:b/>
          <w:sz w:val="18"/>
          <w:szCs w:val="18"/>
          <w:lang w:eastAsia="pt-BR"/>
        </w:rPr>
        <w:t>a)</w:t>
      </w:r>
      <w:r w:rsidRPr="00970FE1">
        <w:rPr>
          <w:rFonts w:eastAsia="Times New Roman" w:cs="Arial"/>
          <w:sz w:val="18"/>
          <w:szCs w:val="18"/>
          <w:lang w:eastAsia="pt-BR"/>
        </w:rPr>
        <w:t xml:space="preserve">  o </w:t>
      </w:r>
      <w:r w:rsidRPr="00862B3B">
        <w:rPr>
          <w:rFonts w:eastAsia="Times New Roman" w:cs="Arial"/>
          <w:b/>
          <w:sz w:val="18"/>
          <w:szCs w:val="18"/>
          <w:lang w:eastAsia="pt-BR"/>
        </w:rPr>
        <w:t>prazo para pagamento das custas é de 15 (quinze) dias</w:t>
      </w:r>
      <w:r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970FE1">
        <w:rPr>
          <w:rFonts w:eastAsia="Times New Roman" w:cs="Arial"/>
          <w:sz w:val="18"/>
          <w:szCs w:val="18"/>
          <w:lang w:eastAsia="pt-BR"/>
        </w:rPr>
        <w:t xml:space="preserve"> e da </w:t>
      </w:r>
      <w:r w:rsidRPr="00862B3B">
        <w:rPr>
          <w:rFonts w:eastAsia="Times New Roman" w:cs="Arial"/>
          <w:b/>
          <w:sz w:val="18"/>
          <w:szCs w:val="18"/>
          <w:lang w:eastAsia="pt-BR"/>
        </w:rPr>
        <w:t>multa é de 10 (dez) dias</w:t>
      </w:r>
      <w:r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Pr="00970FE1">
        <w:rPr>
          <w:rFonts w:eastAsia="Times New Roman" w:cs="Arial"/>
          <w:sz w:val="18"/>
          <w:szCs w:val="18"/>
          <w:lang w:eastAsia="pt-BR"/>
        </w:rPr>
        <w:t xml:space="preserve">, a contar da data de emissão </w:t>
      </w:r>
      <w:r w:rsidR="005F403F">
        <w:rPr>
          <w:rFonts w:eastAsia="Times New Roman" w:cs="Arial"/>
          <w:sz w:val="18"/>
          <w:szCs w:val="18"/>
          <w:lang w:eastAsia="pt-BR"/>
        </w:rPr>
        <w:t>das guias</w:t>
      </w:r>
      <w:r w:rsidR="00A130EB">
        <w:rPr>
          <w:rFonts w:eastAsia="Times New Roman" w:cs="Arial"/>
          <w:sz w:val="18"/>
          <w:szCs w:val="18"/>
          <w:lang w:eastAsia="pt-BR"/>
        </w:rPr>
        <w:t>/</w:t>
      </w:r>
      <w:r w:rsidRPr="00970FE1">
        <w:rPr>
          <w:rFonts w:eastAsia="Times New Roman" w:cs="Arial"/>
          <w:sz w:val="18"/>
          <w:szCs w:val="18"/>
          <w:lang w:eastAsia="pt-BR"/>
        </w:rPr>
        <w:t>boleto</w:t>
      </w:r>
      <w:r>
        <w:rPr>
          <w:rFonts w:eastAsia="Times New Roman" w:cs="Arial"/>
          <w:sz w:val="18"/>
          <w:szCs w:val="18"/>
          <w:lang w:eastAsia="pt-BR"/>
        </w:rPr>
        <w:t>s</w:t>
      </w:r>
      <w:r w:rsidRPr="00970FE1">
        <w:rPr>
          <w:rFonts w:eastAsia="Times New Roman" w:cs="Arial"/>
          <w:sz w:val="18"/>
          <w:szCs w:val="18"/>
          <w:lang w:eastAsia="pt-BR"/>
        </w:rPr>
        <w:t>;</w:t>
      </w:r>
    </w:p>
    <w:p w14:paraId="09CDB4AD" w14:textId="7569729D" w:rsidR="00064052" w:rsidRDefault="00064052" w:rsidP="0006405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b) </w:t>
      </w:r>
      <w:r w:rsidRPr="00862B3B">
        <w:rPr>
          <w:rFonts w:eastAsia="Times New Roman" w:cs="Arial"/>
          <w:sz w:val="18"/>
          <w:szCs w:val="18"/>
          <w:lang w:eastAsia="pt-BR"/>
        </w:rPr>
        <w:t>p</w:t>
      </w:r>
      <w:r w:rsidRPr="0005720F">
        <w:rPr>
          <w:rFonts w:eastAsia="Times New Roman" w:cs="Arial"/>
          <w:sz w:val="18"/>
          <w:szCs w:val="18"/>
          <w:lang w:eastAsia="pt-BR"/>
        </w:rPr>
        <w:t xml:space="preserve">oderá requerer o </w:t>
      </w:r>
      <w:r w:rsidRPr="00296C0A">
        <w:rPr>
          <w:rFonts w:eastAsia="Times New Roman" w:cs="Arial"/>
          <w:sz w:val="18"/>
          <w:szCs w:val="18"/>
          <w:u w:val="single"/>
          <w:lang w:eastAsia="pt-BR"/>
        </w:rPr>
        <w:t>pagamento parcelado</w:t>
      </w:r>
      <w:r w:rsidRPr="0005720F">
        <w:rPr>
          <w:rFonts w:eastAsia="Times New Roman" w:cs="Arial"/>
          <w:sz w:val="18"/>
          <w:szCs w:val="18"/>
          <w:lang w:eastAsia="pt-BR"/>
        </w:rPr>
        <w:t>, que dependerá de autorização do(a) Juiz(a), ficando o processo suspenso até a efetiva quitação, salvo se outras diligências restarem pendentes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684FB10C" w14:textId="396B9945" w:rsidR="00064052" w:rsidRPr="00970FE1" w:rsidRDefault="00064052" w:rsidP="0006405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c)</w:t>
      </w:r>
      <w:r>
        <w:rPr>
          <w:rFonts w:eastAsia="Times New Roman" w:cs="Arial"/>
          <w:sz w:val="18"/>
          <w:szCs w:val="18"/>
          <w:lang w:eastAsia="pt-BR"/>
        </w:rPr>
        <w:t xml:space="preserve"> o</w:t>
      </w:r>
      <w:r w:rsidRPr="0005720F">
        <w:rPr>
          <w:rFonts w:eastAsia="Times New Roman" w:cs="Arial"/>
          <w:sz w:val="18"/>
          <w:szCs w:val="18"/>
          <w:lang w:eastAsia="pt-BR"/>
        </w:rPr>
        <w:t>correndo a inadimplência de 2 (duas) parcelas de custas, haverá o vencimento antecipado das parcelas vincendas e o envio para protesto. Ocorrendo a inadimplência de 3 (três) parcelas da pena de multa, o Sistema</w:t>
      </w:r>
      <w:r>
        <w:rPr>
          <w:rFonts w:eastAsia="Times New Roman" w:cs="Arial"/>
          <w:sz w:val="18"/>
          <w:szCs w:val="18"/>
          <w:lang w:eastAsia="pt-BR"/>
        </w:rPr>
        <w:t xml:space="preserve"> do </w:t>
      </w:r>
      <w:r w:rsidRPr="00D716E8">
        <w:rPr>
          <w:rFonts w:eastAsia="Times New Roman" w:cs="Arial"/>
          <w:sz w:val="18"/>
          <w:szCs w:val="18"/>
          <w:lang w:eastAsia="pt-BR"/>
        </w:rPr>
        <w:t>Fundo Penitenciário do Paraná</w:t>
      </w:r>
      <w:r w:rsidRPr="0005720F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(</w:t>
      </w:r>
      <w:proofErr w:type="spellStart"/>
      <w:r w:rsidRPr="0005720F">
        <w:rPr>
          <w:rFonts w:eastAsia="Times New Roman" w:cs="Arial"/>
          <w:sz w:val="18"/>
          <w:szCs w:val="18"/>
          <w:lang w:eastAsia="pt-BR"/>
        </w:rPr>
        <w:t>Fupen</w:t>
      </w:r>
      <w:proofErr w:type="spellEnd"/>
      <w:r>
        <w:rPr>
          <w:rFonts w:eastAsia="Times New Roman" w:cs="Arial"/>
          <w:sz w:val="18"/>
          <w:szCs w:val="18"/>
          <w:lang w:eastAsia="pt-BR"/>
        </w:rPr>
        <w:t>)</w:t>
      </w:r>
      <w:r w:rsidRPr="0005720F">
        <w:rPr>
          <w:rFonts w:eastAsia="Times New Roman" w:cs="Arial"/>
          <w:sz w:val="18"/>
          <w:szCs w:val="18"/>
          <w:lang w:eastAsia="pt-BR"/>
        </w:rPr>
        <w:t xml:space="preserve"> automaticamente suspenderá o parcelamento e ger</w:t>
      </w:r>
      <w:r>
        <w:rPr>
          <w:rFonts w:eastAsia="Times New Roman" w:cs="Arial"/>
          <w:sz w:val="18"/>
          <w:szCs w:val="18"/>
          <w:lang w:eastAsia="pt-BR"/>
        </w:rPr>
        <w:t xml:space="preserve">ará a Certidão Vencida do 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Fupen</w:t>
      </w:r>
      <w:proofErr w:type="spellEnd"/>
      <w:r>
        <w:rPr>
          <w:rFonts w:eastAsia="Times New Roman" w:cs="Arial"/>
          <w:sz w:val="18"/>
          <w:szCs w:val="18"/>
          <w:lang w:eastAsia="pt-BR"/>
        </w:rPr>
        <w:t>.</w:t>
      </w:r>
    </w:p>
    <w:p w14:paraId="3DC641D5" w14:textId="77777777" w:rsidR="005B093E" w:rsidRPr="00862B3B" w:rsidRDefault="005B093E" w:rsidP="005B09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9114A73" w14:textId="7C4060A3" w:rsidR="00E2029F" w:rsidRDefault="005B093E" w:rsidP="00E202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3. </w:t>
      </w:r>
      <w:r w:rsidRPr="000D585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CIENTIFICA</w:t>
      </w:r>
      <w:r w:rsidR="00D80F6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DO(A)</w:t>
      </w:r>
      <w:r w:rsidR="00E2029F" w:rsidRPr="0028727A">
        <w:rPr>
          <w:rStyle w:val="Refdenotaderodap"/>
          <w:rFonts w:eastAsia="Times New Roman" w:cs="Arial"/>
          <w:b/>
          <w:bCs/>
          <w:sz w:val="18"/>
          <w:szCs w:val="18"/>
          <w:lang w:eastAsia="pt-BR"/>
        </w:rPr>
        <w:footnoteReference w:id="3"/>
      </w:r>
      <w:r>
        <w:rPr>
          <w:rFonts w:eastAsia="Times New Roman" w:cs="Arial"/>
          <w:sz w:val="18"/>
          <w:szCs w:val="18"/>
          <w:lang w:eastAsia="pt-BR"/>
        </w:rPr>
        <w:t xml:space="preserve"> de</w:t>
      </w:r>
      <w:r w:rsidR="00E2029F">
        <w:rPr>
          <w:rFonts w:eastAsia="Times New Roman" w:cs="Arial"/>
          <w:sz w:val="18"/>
          <w:szCs w:val="18"/>
          <w:lang w:eastAsia="pt-BR"/>
        </w:rPr>
        <w:t xml:space="preserve"> que:</w:t>
      </w:r>
    </w:p>
    <w:p w14:paraId="276212E4" w14:textId="77EA9EE4" w:rsidR="00E2029F" w:rsidRDefault="00E2029F" w:rsidP="00E202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10655">
        <w:rPr>
          <w:rFonts w:eastAsia="Times New Roman" w:cs="Arial"/>
          <w:b/>
          <w:sz w:val="18"/>
          <w:szCs w:val="18"/>
          <w:lang w:eastAsia="pt-BR"/>
        </w:rPr>
        <w:t>a)</w:t>
      </w:r>
      <w:r>
        <w:rPr>
          <w:rFonts w:eastAsia="Times New Roman" w:cs="Arial"/>
          <w:sz w:val="18"/>
          <w:szCs w:val="18"/>
          <w:lang w:eastAsia="pt-BR"/>
        </w:rPr>
        <w:t xml:space="preserve"> decorrido o prazo da intimação, sem manifestação do(a) intimado(a), a Secretaria providenciará a emissão d</w:t>
      </w:r>
      <w:r w:rsidR="001827F8">
        <w:rPr>
          <w:rFonts w:eastAsia="Times New Roman" w:cs="Arial"/>
          <w:sz w:val="18"/>
          <w:szCs w:val="18"/>
          <w:lang w:eastAsia="pt-BR"/>
        </w:rPr>
        <w:t>a</w:t>
      </w:r>
      <w:r>
        <w:rPr>
          <w:rFonts w:eastAsia="Times New Roman" w:cs="Arial"/>
          <w:sz w:val="18"/>
          <w:szCs w:val="18"/>
          <w:lang w:eastAsia="pt-BR"/>
        </w:rPr>
        <w:t>s guias</w:t>
      </w:r>
      <w:r w:rsidR="001827F8">
        <w:rPr>
          <w:rFonts w:eastAsia="Times New Roman" w:cs="Arial"/>
          <w:sz w:val="18"/>
          <w:szCs w:val="18"/>
          <w:lang w:eastAsia="pt-BR"/>
        </w:rPr>
        <w:t>/boletos</w:t>
      </w:r>
      <w:r>
        <w:rPr>
          <w:rFonts w:eastAsia="Times New Roman" w:cs="Arial"/>
          <w:sz w:val="18"/>
          <w:szCs w:val="18"/>
          <w:lang w:eastAsia="pt-BR"/>
        </w:rPr>
        <w:t xml:space="preserve">, a fim de computar os prazos para protesto e expedição de certidão de multa não paga, </w:t>
      </w:r>
      <w:r w:rsidRPr="00643042">
        <w:rPr>
          <w:rFonts w:eastAsia="Times New Roman" w:cs="Arial"/>
          <w:sz w:val="18"/>
          <w:szCs w:val="18"/>
          <w:lang w:eastAsia="pt-BR"/>
        </w:rPr>
        <w:t xml:space="preserve">e </w:t>
      </w:r>
      <w:r>
        <w:rPr>
          <w:rFonts w:eastAsia="Times New Roman" w:cs="Arial"/>
          <w:sz w:val="18"/>
          <w:szCs w:val="18"/>
          <w:lang w:eastAsia="pt-BR"/>
        </w:rPr>
        <w:t xml:space="preserve">possibilitar o </w:t>
      </w:r>
      <w:r w:rsidRPr="00643042">
        <w:rPr>
          <w:rFonts w:eastAsia="Times New Roman" w:cs="Arial"/>
          <w:sz w:val="18"/>
          <w:szCs w:val="18"/>
          <w:lang w:eastAsia="pt-BR"/>
        </w:rPr>
        <w:t>consequente seguimento do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643042">
        <w:rPr>
          <w:rFonts w:eastAsia="Times New Roman" w:cs="Arial"/>
          <w:sz w:val="18"/>
          <w:szCs w:val="18"/>
          <w:lang w:eastAsia="pt-BR"/>
        </w:rPr>
        <w:t>feito com as implicações do inadimplemento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787B8B11" w14:textId="7EDE91A0" w:rsidR="00E2029F" w:rsidRPr="00010655" w:rsidRDefault="00E2029F" w:rsidP="00E202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10655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010655">
        <w:rPr>
          <w:rFonts w:eastAsia="Times New Roman" w:cs="Arial"/>
          <w:sz w:val="18"/>
          <w:szCs w:val="18"/>
          <w:lang w:eastAsia="pt-BR"/>
        </w:rPr>
        <w:t xml:space="preserve"> o não pagamento das custas </w:t>
      </w:r>
      <w:r w:rsidR="001827F8" w:rsidRPr="00072D1A">
        <w:rPr>
          <w:rFonts w:eastAsia="Times New Roman" w:cs="Arial"/>
          <w:sz w:val="18"/>
          <w:szCs w:val="18"/>
          <w:lang w:eastAsia="pt-BR"/>
        </w:rPr>
        <w:t>ocasionará a emissão de Certidão de Crédito Judicial (CCJ), o protesto do valor devido e o lançamento em dívida ativa, sem prejuízo da inclusão do nome do(a) devedor(a) nos órgãos de proteção ao crédito</w:t>
      </w:r>
      <w:r w:rsidR="001827F8">
        <w:rPr>
          <w:rFonts w:eastAsia="Times New Roman" w:cs="Arial"/>
          <w:sz w:val="18"/>
          <w:szCs w:val="18"/>
          <w:lang w:eastAsia="pt-BR"/>
        </w:rPr>
        <w:t>;</w:t>
      </w:r>
    </w:p>
    <w:p w14:paraId="36930E00" w14:textId="169D20B7" w:rsidR="00E2029F" w:rsidRDefault="00E2029F" w:rsidP="00E2029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10655">
        <w:rPr>
          <w:rFonts w:eastAsia="Times New Roman" w:cs="Arial"/>
          <w:b/>
          <w:sz w:val="18"/>
          <w:szCs w:val="18"/>
          <w:lang w:eastAsia="pt-BR"/>
        </w:rPr>
        <w:t>c</w:t>
      </w:r>
      <w:r w:rsidRPr="00010655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010655">
        <w:rPr>
          <w:rFonts w:eastAsia="Times New Roman" w:cs="Arial"/>
          <w:sz w:val="18"/>
          <w:szCs w:val="18"/>
          <w:lang w:eastAsia="pt-BR"/>
        </w:rPr>
        <w:t xml:space="preserve"> o não pagamento da pena de multa ocasionará a remessa do processo ao Ministério Público</w:t>
      </w:r>
      <w:r w:rsidR="0092631B">
        <w:rPr>
          <w:rFonts w:eastAsia="Times New Roman" w:cs="Arial"/>
          <w:sz w:val="18"/>
          <w:szCs w:val="18"/>
          <w:lang w:eastAsia="pt-BR"/>
        </w:rPr>
        <w:t>,</w:t>
      </w:r>
      <w:r w:rsidRPr="00010655">
        <w:rPr>
          <w:rFonts w:eastAsia="Times New Roman" w:cs="Arial"/>
          <w:sz w:val="18"/>
          <w:szCs w:val="18"/>
          <w:lang w:eastAsia="pt-BR"/>
        </w:rPr>
        <w:t xml:space="preserve"> para ciência e eventual ajuizamento da execução da pena de multa, podendo ser penhorado os bens do(a) devedor(a).</w:t>
      </w:r>
    </w:p>
    <w:p w14:paraId="572CA3C3" w14:textId="3E8D81DA" w:rsidR="00956E83" w:rsidRDefault="00956E83" w:rsidP="005B093E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55BB4FAD" w14:textId="0870D85F" w:rsidR="002C4A97" w:rsidRDefault="002C4A97" w:rsidP="005B093E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FORMA DE SOLICITAÇÃO: 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Para obtenção </w:t>
      </w:r>
      <w:r>
        <w:rPr>
          <w:rFonts w:eastAsia="Times New Roman" w:cs="Arial"/>
          <w:sz w:val="18"/>
          <w:szCs w:val="18"/>
          <w:lang w:eastAsia="pt-BR"/>
        </w:rPr>
        <w:t xml:space="preserve">dos boletos e guias, o(a) intimado(a) deve </w:t>
      </w:r>
      <w:r w:rsidRPr="004768F0">
        <w:rPr>
          <w:rFonts w:eastAsia="Times New Roman" w:cs="Arial"/>
          <w:sz w:val="18"/>
          <w:szCs w:val="18"/>
          <w:lang w:eastAsia="pt-BR"/>
        </w:rPr>
        <w:t>entr</w:t>
      </w:r>
      <w:r>
        <w:rPr>
          <w:rFonts w:eastAsia="Times New Roman" w:cs="Arial"/>
          <w:sz w:val="18"/>
          <w:szCs w:val="18"/>
          <w:lang w:eastAsia="pt-BR"/>
        </w:rPr>
        <w:t>ar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em contato com a Secretaria</w:t>
      </w:r>
      <w:r>
        <w:rPr>
          <w:rFonts w:eastAsia="Times New Roman" w:cs="Arial"/>
          <w:sz w:val="18"/>
          <w:szCs w:val="18"/>
          <w:lang w:eastAsia="pt-BR"/>
        </w:rPr>
        <w:t xml:space="preserve"> do Juizado</w:t>
      </w:r>
      <w:r w:rsidRPr="004768F0">
        <w:rPr>
          <w:rFonts w:eastAsia="Times New Roman" w:cs="Arial"/>
          <w:sz w:val="18"/>
          <w:szCs w:val="18"/>
          <w:lang w:eastAsia="pt-BR"/>
        </w:rPr>
        <w:t>, de segunda à sexta-feira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das 12:00 às 18:00, </w:t>
      </w:r>
      <w:r w:rsidRPr="004768F0">
        <w:rPr>
          <w:rFonts w:eastAsia="Times New Roman" w:cs="Arial"/>
          <w:sz w:val="18"/>
          <w:szCs w:val="18"/>
          <w:u w:val="single"/>
          <w:lang w:eastAsia="pt-BR"/>
        </w:rPr>
        <w:t>por qualquer meio eletrônico idôneo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, preferencialmente </w:t>
      </w:r>
      <w:r>
        <w:rPr>
          <w:rFonts w:eastAsia="Times New Roman" w:cs="Arial"/>
          <w:sz w:val="18"/>
          <w:szCs w:val="18"/>
          <w:lang w:eastAsia="pt-BR"/>
        </w:rPr>
        <w:t>por meio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de uma das seguintes formas: </w:t>
      </w:r>
      <w:r w:rsidRPr="00862B3B">
        <w:rPr>
          <w:rFonts w:eastAsia="Times New Roman" w:cs="Arial"/>
          <w:b/>
          <w:sz w:val="18"/>
          <w:szCs w:val="18"/>
          <w:lang w:eastAsia="pt-BR"/>
        </w:rPr>
        <w:t>a)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pelo telefone ou </w:t>
      </w:r>
      <w:r w:rsidRPr="004768F0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informados no cabeçalho; </w:t>
      </w:r>
      <w:r w:rsidRPr="00862B3B">
        <w:rPr>
          <w:rFonts w:eastAsia="Times New Roman" w:cs="Arial"/>
          <w:b/>
          <w:sz w:val="18"/>
          <w:szCs w:val="18"/>
          <w:lang w:eastAsia="pt-BR"/>
        </w:rPr>
        <w:t>b)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pelo balcão virtual acessível ao endereço </w:t>
      </w:r>
      <w:hyperlink r:id="rId7" w:history="1">
        <w:r w:rsidRPr="004768F0">
          <w:rPr>
            <w:rFonts w:eastAsia="Times New Roman" w:cs="Arial"/>
            <w:color w:val="0000FF"/>
            <w:sz w:val="18"/>
            <w:szCs w:val="18"/>
            <w:u w:val="single"/>
            <w:lang w:eastAsia="pt-BR"/>
          </w:rPr>
          <w:t>https://www.tjpr.jus.br/endereco-de-orgaos-do-judiciario</w:t>
        </w:r>
      </w:hyperlink>
      <w:r w:rsidRPr="004768F0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62B3B">
        <w:rPr>
          <w:rFonts w:eastAsia="Times New Roman" w:cs="Arial"/>
          <w:b/>
          <w:sz w:val="18"/>
          <w:szCs w:val="18"/>
          <w:lang w:eastAsia="pt-BR"/>
        </w:rPr>
        <w:t>c)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por aplicativo de mensagens </w:t>
      </w:r>
      <w:r w:rsidRPr="004768F0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4768F0">
        <w:rPr>
          <w:rFonts w:eastAsia="Times New Roman" w:cs="Arial"/>
          <w:sz w:val="18"/>
          <w:szCs w:val="18"/>
          <w:lang w:eastAsia="pt-BR"/>
        </w:rPr>
        <w:t xml:space="preserve"> (utilize o número de telefone informado no cabeçalho); ou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768F0">
        <w:rPr>
          <w:rFonts w:eastAsia="Times New Roman" w:cs="Arial"/>
          <w:sz w:val="18"/>
          <w:szCs w:val="18"/>
          <w:lang w:eastAsia="pt-BR"/>
        </w:rPr>
        <w:t> </w:t>
      </w:r>
      <w:r w:rsidRPr="004768F0">
        <w:rPr>
          <w:rFonts w:eastAsia="Times New Roman" w:cs="Arial"/>
          <w:sz w:val="18"/>
          <w:szCs w:val="18"/>
          <w:u w:val="single"/>
          <w:lang w:eastAsia="pt-BR"/>
        </w:rPr>
        <w:t>compareça presencialmente</w:t>
      </w:r>
      <w:r w:rsidRPr="004768F0">
        <w:rPr>
          <w:rFonts w:eastAsia="Times New Roman" w:cs="Arial"/>
          <w:sz w:val="18"/>
          <w:szCs w:val="18"/>
          <w:lang w:eastAsia="pt-BR"/>
        </w:rPr>
        <w:t>  ao endereço da Secretaria informado no cabeçalho para retirada física dos documentos.</w:t>
      </w:r>
    </w:p>
    <w:p w14:paraId="47609FF1" w14:textId="77777777" w:rsidR="002C4A97" w:rsidRDefault="002C4A97" w:rsidP="005B093E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658B516B" w14:textId="3B85B09E" w:rsidR="005B093E" w:rsidRPr="00BF50C0" w:rsidRDefault="005B093E" w:rsidP="005B093E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>MUDOU DE ENDEREÇO?</w:t>
      </w:r>
      <w:r>
        <w:rPr>
          <w:rFonts w:eastAsia="Arial" w:cs="Arial"/>
          <w:sz w:val="18"/>
          <w:szCs w:val="18"/>
        </w:rPr>
        <w:t xml:space="preserve"> É preciso comunicar </w:t>
      </w:r>
      <w:r w:rsidR="00876194">
        <w:rPr>
          <w:rFonts w:eastAsia="Arial" w:cs="Arial"/>
          <w:sz w:val="18"/>
          <w:szCs w:val="18"/>
        </w:rPr>
        <w:t>à</w:t>
      </w:r>
      <w:r>
        <w:rPr>
          <w:rFonts w:eastAsia="Arial" w:cs="Arial"/>
          <w:sz w:val="18"/>
          <w:szCs w:val="18"/>
        </w:rPr>
        <w:t xml:space="preserve"> Secretaria do Juizado as mudanças de endereço ocorridas durante o processo.</w:t>
      </w:r>
    </w:p>
    <w:p w14:paraId="3BF2D222" w14:textId="77777777" w:rsidR="005B093E" w:rsidRDefault="005B093E" w:rsidP="005B093E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198E298D" w14:textId="77777777" w:rsidR="005F403F" w:rsidRPr="002F2221" w:rsidRDefault="005F403F" w:rsidP="005F403F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47D624EE" w14:textId="79A558AB" w:rsidR="008216D2" w:rsidRDefault="005F403F" w:rsidP="00B31332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03F8" w14:textId="77777777" w:rsidR="00E2029F" w:rsidRDefault="00E2029F" w:rsidP="00E2029F">
      <w:pPr>
        <w:spacing w:after="0" w:line="240" w:lineRule="auto"/>
      </w:pPr>
      <w:r>
        <w:separator/>
      </w:r>
    </w:p>
  </w:endnote>
  <w:endnote w:type="continuationSeparator" w:id="0">
    <w:p w14:paraId="7D639EB5" w14:textId="77777777" w:rsidR="00E2029F" w:rsidRDefault="00E2029F" w:rsidP="00E2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B13F" w14:textId="77777777" w:rsidR="00E2029F" w:rsidRDefault="00E2029F" w:rsidP="00E2029F">
      <w:pPr>
        <w:spacing w:after="0" w:line="240" w:lineRule="auto"/>
      </w:pPr>
      <w:r>
        <w:separator/>
      </w:r>
    </w:p>
  </w:footnote>
  <w:footnote w:type="continuationSeparator" w:id="0">
    <w:p w14:paraId="0E7F19BD" w14:textId="77777777" w:rsidR="00E2029F" w:rsidRDefault="00E2029F" w:rsidP="00E2029F">
      <w:pPr>
        <w:spacing w:after="0" w:line="240" w:lineRule="auto"/>
      </w:pPr>
      <w:r>
        <w:continuationSeparator/>
      </w:r>
    </w:p>
  </w:footnote>
  <w:footnote w:id="1">
    <w:p w14:paraId="35C0570C" w14:textId="57479361" w:rsidR="00E2029F" w:rsidRPr="00DD3771" w:rsidRDefault="00E2029F" w:rsidP="00E2029F">
      <w:pPr>
        <w:pStyle w:val="Textodenotaderodap"/>
        <w:rPr>
          <w:rFonts w:ascii="Arial" w:hAnsi="Arial" w:cs="Arial"/>
          <w:sz w:val="14"/>
          <w:szCs w:val="14"/>
        </w:rPr>
      </w:pPr>
      <w:r w:rsidRPr="00DD3771">
        <w:rPr>
          <w:rStyle w:val="Refdenotaderodap"/>
          <w:rFonts w:ascii="Arial" w:hAnsi="Arial" w:cs="Arial"/>
          <w:sz w:val="14"/>
          <w:szCs w:val="14"/>
        </w:rPr>
        <w:footnoteRef/>
      </w:r>
      <w:r w:rsidRPr="00DD3771">
        <w:rPr>
          <w:rFonts w:ascii="Arial" w:hAnsi="Arial" w:cs="Arial"/>
          <w:sz w:val="14"/>
          <w:szCs w:val="14"/>
        </w:rPr>
        <w:t xml:space="preserve"> </w:t>
      </w:r>
      <w:r w:rsidR="001827F8">
        <w:rPr>
          <w:rFonts w:ascii="Arial" w:hAnsi="Arial" w:cs="Arial"/>
          <w:sz w:val="14"/>
          <w:szCs w:val="14"/>
        </w:rPr>
        <w:t>A</w:t>
      </w:r>
      <w:r w:rsidRPr="00DD3771">
        <w:rPr>
          <w:rFonts w:ascii="Arial" w:hAnsi="Arial" w:cs="Arial"/>
          <w:sz w:val="14"/>
          <w:szCs w:val="14"/>
        </w:rPr>
        <w:t>rt. 30, inc. III, da Instrução Normativa nº 01/2015 do TJPR c/c art. 1.060 do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 xml:space="preserve"> Código de Normas do Foro Judicial do TJPR</w:t>
      </w:r>
      <w:r w:rsidR="001827F8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1827F8">
        <w:rPr>
          <w:rFonts w:ascii="Arial" w:hAnsi="Arial" w:cs="Arial"/>
          <w:sz w:val="14"/>
          <w:szCs w:val="14"/>
        </w:rPr>
        <w:t>(Provimento nº 316/2022)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2">
    <w:p w14:paraId="2ED83C8E" w14:textId="0F490022" w:rsidR="00E2029F" w:rsidRPr="00DD3771" w:rsidRDefault="00E2029F" w:rsidP="00E2029F">
      <w:pPr>
        <w:pStyle w:val="Textodenotaderodap"/>
        <w:rPr>
          <w:rFonts w:ascii="Arial" w:hAnsi="Arial" w:cs="Arial"/>
          <w:sz w:val="14"/>
          <w:szCs w:val="14"/>
        </w:rPr>
      </w:pPr>
      <w:r w:rsidRPr="00DD3771">
        <w:rPr>
          <w:rStyle w:val="Refdenotaderodap"/>
          <w:rFonts w:ascii="Arial" w:hAnsi="Arial" w:cs="Arial"/>
          <w:sz w:val="14"/>
          <w:szCs w:val="14"/>
        </w:rPr>
        <w:footnoteRef/>
      </w:r>
      <w:r w:rsidRPr="00DD3771">
        <w:rPr>
          <w:rFonts w:ascii="Arial" w:hAnsi="Arial" w:cs="Arial"/>
          <w:sz w:val="14"/>
          <w:szCs w:val="14"/>
        </w:rPr>
        <w:t xml:space="preserve"> </w:t>
      </w:r>
      <w:r w:rsidR="001827F8">
        <w:rPr>
          <w:rFonts w:ascii="Arial" w:eastAsia="Times New Roman" w:hAnsi="Arial" w:cs="Arial"/>
          <w:sz w:val="14"/>
          <w:szCs w:val="14"/>
          <w:lang w:eastAsia="pt-BR"/>
        </w:rPr>
        <w:t>A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rt. 50 do Código Penal</w:t>
      </w:r>
      <w:r w:rsidR="001827F8">
        <w:rPr>
          <w:rFonts w:ascii="Arial" w:eastAsia="Times New Roman" w:hAnsi="Arial" w:cs="Arial"/>
          <w:sz w:val="14"/>
          <w:szCs w:val="14"/>
          <w:lang w:eastAsia="pt-BR"/>
        </w:rPr>
        <w:t xml:space="preserve"> c/c 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art. 890 do Código de Normas do Foro Judicial do TJPR</w:t>
      </w:r>
      <w:r w:rsidR="001827F8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1827F8">
        <w:rPr>
          <w:rFonts w:ascii="Arial" w:hAnsi="Arial" w:cs="Arial"/>
          <w:sz w:val="14"/>
          <w:szCs w:val="14"/>
        </w:rPr>
        <w:t>(Provimento nº 316/2022)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3">
    <w:p w14:paraId="259795CA" w14:textId="7E96C9BA" w:rsidR="00E2029F" w:rsidRDefault="00E2029F" w:rsidP="00E2029F">
      <w:pPr>
        <w:pStyle w:val="Textodenotaderodap"/>
      </w:pPr>
      <w:r w:rsidRPr="00DD3771">
        <w:rPr>
          <w:rStyle w:val="Refdenotaderodap"/>
          <w:rFonts w:ascii="Arial" w:hAnsi="Arial" w:cs="Arial"/>
          <w:sz w:val="14"/>
          <w:szCs w:val="14"/>
        </w:rPr>
        <w:footnoteRef/>
      </w:r>
      <w:r w:rsidRPr="00DD3771">
        <w:rPr>
          <w:rFonts w:ascii="Arial" w:hAnsi="Arial" w:cs="Arial"/>
          <w:sz w:val="14"/>
          <w:szCs w:val="14"/>
        </w:rPr>
        <w:t xml:space="preserve"> </w:t>
      </w:r>
      <w:r w:rsidR="001827F8">
        <w:rPr>
          <w:rFonts w:ascii="Arial" w:eastAsia="Times New Roman" w:hAnsi="Arial" w:cs="Arial"/>
          <w:sz w:val="14"/>
          <w:szCs w:val="14"/>
          <w:lang w:eastAsia="pt-BR"/>
        </w:rPr>
        <w:t>A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rt. 879 do Código de Normas do Foro Judicial do TJPR</w:t>
      </w:r>
      <w:r w:rsidR="001827F8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1827F8">
        <w:rPr>
          <w:rFonts w:ascii="Arial" w:hAnsi="Arial" w:cs="Arial"/>
          <w:sz w:val="14"/>
          <w:szCs w:val="14"/>
        </w:rPr>
        <w:t>(Provimento nº 316/2022)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3E"/>
    <w:rsid w:val="00064052"/>
    <w:rsid w:val="001827F8"/>
    <w:rsid w:val="002C4A97"/>
    <w:rsid w:val="002D07BE"/>
    <w:rsid w:val="004960FE"/>
    <w:rsid w:val="005B093E"/>
    <w:rsid w:val="005F403F"/>
    <w:rsid w:val="00641F9F"/>
    <w:rsid w:val="007808D5"/>
    <w:rsid w:val="00780C97"/>
    <w:rsid w:val="007F778D"/>
    <w:rsid w:val="008216D2"/>
    <w:rsid w:val="00862B3B"/>
    <w:rsid w:val="00876194"/>
    <w:rsid w:val="0092631B"/>
    <w:rsid w:val="00956E83"/>
    <w:rsid w:val="00A130EB"/>
    <w:rsid w:val="00B31332"/>
    <w:rsid w:val="00CD34DE"/>
    <w:rsid w:val="00D4767D"/>
    <w:rsid w:val="00D80F6D"/>
    <w:rsid w:val="00E2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957"/>
  <w15:chartTrackingRefBased/>
  <w15:docId w15:val="{693DB2E6-442C-451B-9FDC-59EB924B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3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093E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5B093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5B093E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F6D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029F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02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029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C4A9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80C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0C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0C97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C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0C9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DF951-D80A-4CF3-8BC9-4FE21D8B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14</cp:revision>
  <dcterms:created xsi:type="dcterms:W3CDTF">2022-10-05T21:34:00Z</dcterms:created>
  <dcterms:modified xsi:type="dcterms:W3CDTF">2023-11-17T21:26:00Z</dcterms:modified>
</cp:coreProperties>
</file>