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3B90C" w14:textId="77777777" w:rsidR="009C44BE" w:rsidRPr="00044C12" w:rsidRDefault="009C44BE" w:rsidP="009C44BE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23EEB6C9" w14:textId="77777777" w:rsidR="009C44BE" w:rsidRPr="00044C12" w:rsidRDefault="009C44BE" w:rsidP="009C44BE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17E7040E" w14:textId="77777777" w:rsidR="009C44BE" w:rsidRPr="00044C12" w:rsidRDefault="009C44BE" w:rsidP="009C44BE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044C12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1493480F" w14:textId="39FAD411" w:rsidR="009C44BE" w:rsidRPr="00512AC4" w:rsidRDefault="009C44BE" w:rsidP="009C44BE">
      <w:pPr>
        <w:jc w:val="center"/>
        <w:rPr>
          <w:rStyle w:val="normaltextrun"/>
          <w:rFonts w:ascii="Arial" w:eastAsia="Arial" w:hAnsi="Arial" w:cs="Arial"/>
          <w:color w:val="242424"/>
          <w:sz w:val="22"/>
          <w:szCs w:val="22"/>
        </w:rPr>
      </w:pPr>
      <w:r w:rsidRPr="00512AC4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 xml:space="preserve">CERTIDÃO </w:t>
      </w:r>
      <w:r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DE TEMPESTIVIDADE</w:t>
      </w:r>
      <w:r w:rsidR="005D2039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 xml:space="preserve"> E PREPARO RECURSAL</w:t>
      </w:r>
      <w:r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 xml:space="preserve"> – ENTE PÚBLICO</w:t>
      </w:r>
    </w:p>
    <w:p w14:paraId="7140190D" w14:textId="77777777" w:rsidR="009C44BE" w:rsidRPr="00756B04" w:rsidRDefault="009C44BE" w:rsidP="009C44BE">
      <w:pPr>
        <w:jc w:val="center"/>
        <w:rPr>
          <w:rFonts w:ascii="Arial" w:hAnsi="Arial" w:cs="Arial"/>
          <w:b/>
          <w:sz w:val="18"/>
          <w:szCs w:val="18"/>
        </w:rPr>
      </w:pPr>
      <w:r w:rsidRPr="00756B04">
        <w:rPr>
          <w:rFonts w:ascii="Arial" w:hAnsi="Arial" w:cs="Arial"/>
          <w:b/>
          <w:sz w:val="18"/>
          <w:szCs w:val="18"/>
        </w:rPr>
        <w:t>$</w:t>
      </w:r>
      <w:proofErr w:type="spellStart"/>
      <w:r w:rsidRPr="00756B04">
        <w:rPr>
          <w:rFonts w:ascii="Arial" w:hAnsi="Arial" w:cs="Arial"/>
          <w:b/>
          <w:sz w:val="18"/>
          <w:szCs w:val="18"/>
        </w:rPr>
        <w:t>cumprimentoNumero</w:t>
      </w:r>
      <w:proofErr w:type="spellEnd"/>
    </w:p>
    <w:p w14:paraId="430DEB01" w14:textId="77777777" w:rsidR="009C44BE" w:rsidRPr="00044C12" w:rsidRDefault="009C44BE" w:rsidP="009C44BE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07FD52C5" w14:textId="7B82C531" w:rsidR="009C44BE" w:rsidRPr="00512AC4" w:rsidRDefault="009C44BE" w:rsidP="009C44BE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Certifico que, em conformidade com o art. 481 do Código de Normas do Foro Judicial </w:t>
      </w:r>
      <w:r w:rsidR="007D67AA">
        <w:rPr>
          <w:rStyle w:val="normaltextrun"/>
          <w:rFonts w:ascii="Arial" w:eastAsia="Arial" w:hAnsi="Arial" w:cs="Arial"/>
          <w:sz w:val="18"/>
          <w:szCs w:val="18"/>
        </w:rPr>
        <w:t>–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 CNFJ</w:t>
      </w:r>
      <w:r w:rsidR="007D67AA">
        <w:rPr>
          <w:rStyle w:val="normaltextrun"/>
          <w:rFonts w:ascii="Arial" w:eastAsia="Arial" w:hAnsi="Arial" w:cs="Arial"/>
          <w:sz w:val="18"/>
          <w:szCs w:val="18"/>
        </w:rPr>
        <w:t xml:space="preserve"> (Provimento nº 316/2022)</w:t>
      </w:r>
      <w:r>
        <w:rPr>
          <w:rStyle w:val="Refdenotaderodap"/>
          <w:rFonts w:ascii="Arial" w:eastAsia="Arial" w:hAnsi="Arial" w:cs="Arial"/>
          <w:sz w:val="18"/>
          <w:szCs w:val="18"/>
        </w:rPr>
        <w:footnoteReference w:id="1"/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>:</w:t>
      </w:r>
    </w:p>
    <w:p w14:paraId="1C5CF508" w14:textId="77777777" w:rsidR="009C44BE" w:rsidRPr="00512AC4" w:rsidRDefault="009C44BE" w:rsidP="009C44BE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353106DA" w14:textId="77777777" w:rsidR="009C44BE" w:rsidRPr="00512AC4" w:rsidRDefault="009C44BE" w:rsidP="009C44BE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1. O início do </w:t>
      </w:r>
      <w:r w:rsidRPr="00512AC4">
        <w:rPr>
          <w:rStyle w:val="normaltextrun"/>
          <w:rFonts w:ascii="Arial" w:eastAsia="Arial" w:hAnsi="Arial" w:cs="Arial"/>
          <w:sz w:val="18"/>
          <w:szCs w:val="18"/>
          <w:u w:val="single"/>
        </w:rPr>
        <w:t>prazo recursal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 se deu em </w:t>
      </w:r>
      <w:r w:rsidRPr="00512AC4">
        <w:rPr>
          <w:rFonts w:ascii="Arial" w:hAnsi="Arial" w:cs="Arial"/>
          <w:color w:val="0000FF"/>
          <w:sz w:val="18"/>
          <w:szCs w:val="18"/>
        </w:rPr>
        <w:t>XX/XX/20XX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, tendo como termo final a data de </w:t>
      </w:r>
      <w:r w:rsidRPr="00512AC4">
        <w:rPr>
          <w:rFonts w:ascii="Arial" w:hAnsi="Arial" w:cs="Arial"/>
          <w:color w:val="0000FF"/>
          <w:sz w:val="18"/>
          <w:szCs w:val="18"/>
        </w:rPr>
        <w:t>XX/XX/20XX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, razão pela qual o recurso inominado de mov. </w:t>
      </w:r>
      <w:r w:rsidRPr="00512AC4">
        <w:rPr>
          <w:rFonts w:ascii="Arial" w:hAnsi="Arial" w:cs="Arial"/>
          <w:color w:val="0000FF"/>
          <w:sz w:val="18"/>
          <w:szCs w:val="18"/>
        </w:rPr>
        <w:t>XX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 é </w:t>
      </w:r>
      <w:r w:rsidRPr="00512AC4">
        <w:rPr>
          <w:rFonts w:ascii="Arial" w:hAnsi="Arial" w:cs="Arial"/>
          <w:color w:val="0000FF"/>
          <w:sz w:val="18"/>
          <w:szCs w:val="18"/>
        </w:rPr>
        <w:t>tempestivo / intempestivo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>;</w:t>
      </w:r>
    </w:p>
    <w:p w14:paraId="34E0B5F5" w14:textId="77777777" w:rsidR="009C44BE" w:rsidRPr="00512AC4" w:rsidRDefault="009C44BE" w:rsidP="009C44BE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2BB14CE6" w14:textId="77777777" w:rsidR="009C44BE" w:rsidRPr="00512AC4" w:rsidRDefault="009C44BE" w:rsidP="009C44BE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2. O </w:t>
      </w:r>
      <w:r w:rsidRPr="00512AC4">
        <w:rPr>
          <w:rStyle w:val="normaltextrun"/>
          <w:rFonts w:ascii="Arial" w:eastAsia="Arial" w:hAnsi="Arial" w:cs="Arial"/>
          <w:sz w:val="18"/>
          <w:szCs w:val="18"/>
          <w:u w:val="single"/>
        </w:rPr>
        <w:t>preparo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não 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>foi realizado</w:t>
      </w:r>
      <w:r>
        <w:rPr>
          <w:rStyle w:val="normaltextrun"/>
          <w:rFonts w:ascii="Arial" w:eastAsia="Arial" w:hAnsi="Arial" w:cs="Arial"/>
          <w:sz w:val="18"/>
          <w:szCs w:val="18"/>
        </w:rPr>
        <w:t>, haja vista tratar-se de pessoa jurídica de direito público</w:t>
      </w:r>
      <w:r>
        <w:rPr>
          <w:rStyle w:val="Refdenotaderodap"/>
          <w:rFonts w:ascii="Arial" w:eastAsia="Arial" w:hAnsi="Arial" w:cs="Arial"/>
          <w:sz w:val="18"/>
          <w:szCs w:val="18"/>
        </w:rPr>
        <w:footnoteReference w:id="2"/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>.</w:t>
      </w:r>
    </w:p>
    <w:p w14:paraId="4BDFE5AD" w14:textId="77777777" w:rsidR="009C44BE" w:rsidRPr="00512AC4" w:rsidRDefault="009C44BE" w:rsidP="009C44BE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677AFAAF" w14:textId="77777777" w:rsidR="009C44BE" w:rsidRPr="00512AC4" w:rsidRDefault="009C44BE" w:rsidP="009C44BE">
      <w:pPr>
        <w:rPr>
          <w:rFonts w:ascii="Arial" w:hAnsi="Arial" w:cs="Arial"/>
          <w:sz w:val="18"/>
          <w:szCs w:val="18"/>
        </w:rPr>
      </w:pPr>
      <w:r w:rsidRPr="00512AC4">
        <w:rPr>
          <w:rFonts w:ascii="Arial" w:hAnsi="Arial" w:cs="Arial"/>
          <w:sz w:val="18"/>
          <w:szCs w:val="18"/>
        </w:rPr>
        <w:t>Era o que tinha a certificar.</w:t>
      </w:r>
    </w:p>
    <w:p w14:paraId="73EFE76F" w14:textId="77777777" w:rsidR="009C44BE" w:rsidRPr="00044C12" w:rsidRDefault="009C44BE" w:rsidP="00756B04">
      <w:pPr>
        <w:rPr>
          <w:rFonts w:ascii="Arial" w:hAnsi="Arial" w:cs="Arial"/>
          <w:sz w:val="18"/>
          <w:szCs w:val="18"/>
        </w:rPr>
      </w:pPr>
    </w:p>
    <w:p w14:paraId="558E81B0" w14:textId="77777777" w:rsidR="00AF7277" w:rsidRPr="00756B04" w:rsidRDefault="009C44BE" w:rsidP="009C44BE">
      <w:pPr>
        <w:jc w:val="center"/>
        <w:rPr>
          <w:rFonts w:ascii="Arial" w:hAnsi="Arial" w:cs="Arial"/>
          <w:b/>
          <w:sz w:val="14"/>
          <w:szCs w:val="18"/>
        </w:rPr>
      </w:pPr>
      <w:r w:rsidRPr="00756B04">
        <w:rPr>
          <w:rFonts w:ascii="Arial" w:hAnsi="Arial" w:cs="Arial"/>
          <w:b/>
          <w:sz w:val="14"/>
          <w:szCs w:val="18"/>
        </w:rPr>
        <w:t>$assinaturaUsuarioLogado2</w:t>
      </w:r>
      <w:bookmarkStart w:id="0" w:name="_GoBack"/>
      <w:bookmarkEnd w:id="0"/>
    </w:p>
    <w:sectPr w:rsidR="00AF7277" w:rsidRPr="00756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F2D73" w14:textId="77777777" w:rsidR="009C44BE" w:rsidRDefault="009C44BE" w:rsidP="009C44BE">
      <w:r>
        <w:separator/>
      </w:r>
    </w:p>
  </w:endnote>
  <w:endnote w:type="continuationSeparator" w:id="0">
    <w:p w14:paraId="51B4F682" w14:textId="77777777" w:rsidR="009C44BE" w:rsidRDefault="009C44BE" w:rsidP="009C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CCE58" w14:textId="77777777" w:rsidR="009C44BE" w:rsidRDefault="009C44BE" w:rsidP="009C44BE">
      <w:r>
        <w:separator/>
      </w:r>
    </w:p>
  </w:footnote>
  <w:footnote w:type="continuationSeparator" w:id="0">
    <w:p w14:paraId="503C745E" w14:textId="77777777" w:rsidR="009C44BE" w:rsidRDefault="009C44BE" w:rsidP="009C44BE">
      <w:r>
        <w:continuationSeparator/>
      </w:r>
    </w:p>
  </w:footnote>
  <w:footnote w:id="1">
    <w:p w14:paraId="58D57EFA" w14:textId="35B398DE" w:rsidR="009C44BE" w:rsidRPr="00074F72" w:rsidRDefault="009C44BE" w:rsidP="009C44BE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074F72">
        <w:rPr>
          <w:rStyle w:val="Refdenotaderodap"/>
          <w:rFonts w:ascii="Arial" w:hAnsi="Arial" w:cs="Arial"/>
          <w:sz w:val="14"/>
          <w:szCs w:val="14"/>
        </w:rPr>
        <w:footnoteRef/>
      </w:r>
      <w:r>
        <w:t xml:space="preserve"> </w:t>
      </w:r>
      <w:r w:rsidRPr="00A0615E">
        <w:rPr>
          <w:rFonts w:ascii="Arial" w:hAnsi="Arial" w:cs="Arial"/>
          <w:sz w:val="14"/>
          <w:szCs w:val="14"/>
        </w:rPr>
        <w:t>Código de Normas do Foro Judicial do TJPR</w:t>
      </w:r>
      <w:r w:rsidR="007D67AA">
        <w:rPr>
          <w:rFonts w:ascii="Arial" w:hAnsi="Arial" w:cs="Arial"/>
          <w:sz w:val="14"/>
          <w:szCs w:val="14"/>
        </w:rPr>
        <w:t xml:space="preserve"> </w:t>
      </w:r>
      <w:r w:rsidR="007D67AA" w:rsidRPr="007D67AA">
        <w:rPr>
          <w:rFonts w:ascii="Arial" w:hAnsi="Arial" w:cs="Arial"/>
          <w:sz w:val="14"/>
          <w:szCs w:val="14"/>
        </w:rPr>
        <w:t>(Provimento nº 316/2022)</w:t>
      </w:r>
      <w:r w:rsidRPr="00A0615E">
        <w:rPr>
          <w:rFonts w:ascii="Arial" w:hAnsi="Arial" w:cs="Arial"/>
          <w:sz w:val="14"/>
          <w:szCs w:val="14"/>
        </w:rPr>
        <w:t xml:space="preserve">: </w:t>
      </w:r>
      <w:r>
        <w:rPr>
          <w:rFonts w:ascii="Arial" w:hAnsi="Arial" w:cs="Arial"/>
          <w:sz w:val="14"/>
          <w:szCs w:val="14"/>
        </w:rPr>
        <w:t>“A</w:t>
      </w:r>
      <w:r w:rsidRPr="00074F72">
        <w:rPr>
          <w:rFonts w:ascii="Arial" w:hAnsi="Arial" w:cs="Arial"/>
          <w:sz w:val="14"/>
          <w:szCs w:val="14"/>
        </w:rPr>
        <w:t>rt. 481. Interposto recurso da sentença, deverá a parte recorrente comprovar o respectivo preparo, salvo hipótese de isenção ou dispensa.</w:t>
      </w:r>
    </w:p>
    <w:p w14:paraId="56576785" w14:textId="77777777" w:rsidR="009C44BE" w:rsidRPr="00074F72" w:rsidRDefault="009C44BE" w:rsidP="009C44BE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074F72">
        <w:rPr>
          <w:rFonts w:ascii="Arial" w:hAnsi="Arial" w:cs="Arial"/>
          <w:sz w:val="14"/>
          <w:szCs w:val="14"/>
        </w:rPr>
        <w:t>Parágrafo único. Cabe à secretaria:</w:t>
      </w:r>
    </w:p>
    <w:p w14:paraId="7EF47016" w14:textId="77777777" w:rsidR="009C44BE" w:rsidRPr="00074F72" w:rsidRDefault="009C44BE" w:rsidP="009C44BE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074F72">
        <w:rPr>
          <w:rFonts w:ascii="Arial" w:hAnsi="Arial" w:cs="Arial"/>
          <w:sz w:val="14"/>
          <w:szCs w:val="14"/>
        </w:rPr>
        <w:t xml:space="preserve">I - </w:t>
      </w:r>
      <w:proofErr w:type="gramStart"/>
      <w:r w:rsidRPr="00074F72">
        <w:rPr>
          <w:rFonts w:ascii="Arial" w:hAnsi="Arial" w:cs="Arial"/>
          <w:sz w:val="14"/>
          <w:szCs w:val="14"/>
        </w:rPr>
        <w:t>certificar</w:t>
      </w:r>
      <w:proofErr w:type="gramEnd"/>
      <w:r w:rsidRPr="00074F72">
        <w:rPr>
          <w:rFonts w:ascii="Arial" w:hAnsi="Arial" w:cs="Arial"/>
          <w:sz w:val="14"/>
          <w:szCs w:val="14"/>
        </w:rPr>
        <w:t xml:space="preserve"> o início do prazo recursal e a tempestividade do recurso;</w:t>
      </w:r>
    </w:p>
    <w:p w14:paraId="105C967B" w14:textId="77777777" w:rsidR="009C44BE" w:rsidRPr="00074F72" w:rsidRDefault="009C44BE" w:rsidP="009C44BE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074F72">
        <w:rPr>
          <w:rFonts w:ascii="Arial" w:hAnsi="Arial" w:cs="Arial"/>
          <w:sz w:val="14"/>
          <w:szCs w:val="14"/>
        </w:rPr>
        <w:t xml:space="preserve">II - </w:t>
      </w:r>
      <w:proofErr w:type="gramStart"/>
      <w:r w:rsidRPr="00074F72">
        <w:rPr>
          <w:rFonts w:ascii="Arial" w:hAnsi="Arial" w:cs="Arial"/>
          <w:sz w:val="14"/>
          <w:szCs w:val="14"/>
        </w:rPr>
        <w:t>certificar</w:t>
      </w:r>
      <w:proofErr w:type="gramEnd"/>
      <w:r w:rsidRPr="00074F72">
        <w:rPr>
          <w:rFonts w:ascii="Arial" w:hAnsi="Arial" w:cs="Arial"/>
          <w:sz w:val="14"/>
          <w:szCs w:val="14"/>
        </w:rPr>
        <w:t xml:space="preserve"> a regularidade do preparo e dos valores depositados, discriminando-os;</w:t>
      </w:r>
    </w:p>
    <w:p w14:paraId="35A6E1FD" w14:textId="77777777" w:rsidR="009C44BE" w:rsidRPr="00074F72" w:rsidRDefault="009C44BE" w:rsidP="009C44BE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074F72">
        <w:rPr>
          <w:rFonts w:ascii="Arial" w:hAnsi="Arial" w:cs="Arial"/>
          <w:sz w:val="14"/>
          <w:szCs w:val="14"/>
        </w:rPr>
        <w:t>III - conferir e realizar a vinculação da guia de recolhimento ao Sistema Uniformizado; e</w:t>
      </w:r>
    </w:p>
    <w:p w14:paraId="433C40C5" w14:textId="5CA66CDB" w:rsidR="009C44BE" w:rsidRDefault="009C44BE" w:rsidP="009C44BE">
      <w:pPr>
        <w:pStyle w:val="Textodenotaderodap"/>
        <w:jc w:val="both"/>
      </w:pPr>
      <w:r w:rsidRPr="00074F72">
        <w:rPr>
          <w:rFonts w:ascii="Arial" w:hAnsi="Arial" w:cs="Arial"/>
          <w:sz w:val="14"/>
          <w:szCs w:val="14"/>
        </w:rPr>
        <w:t xml:space="preserve">IV - </w:t>
      </w:r>
      <w:proofErr w:type="gramStart"/>
      <w:r w:rsidRPr="00074F72">
        <w:rPr>
          <w:rFonts w:ascii="Arial" w:hAnsi="Arial" w:cs="Arial"/>
          <w:sz w:val="14"/>
          <w:szCs w:val="14"/>
        </w:rPr>
        <w:t>no</w:t>
      </w:r>
      <w:proofErr w:type="gramEnd"/>
      <w:r w:rsidRPr="00074F72">
        <w:rPr>
          <w:rFonts w:ascii="Arial" w:hAnsi="Arial" w:cs="Arial"/>
          <w:sz w:val="14"/>
          <w:szCs w:val="14"/>
        </w:rPr>
        <w:t xml:space="preserve"> caso de gratuidade judiciária, gerar o documento respectivo e inseri-lo nos autos.</w:t>
      </w:r>
      <w:r>
        <w:rPr>
          <w:rFonts w:ascii="Arial" w:hAnsi="Arial" w:cs="Arial"/>
          <w:sz w:val="14"/>
          <w:szCs w:val="14"/>
        </w:rPr>
        <w:t>”.</w:t>
      </w:r>
    </w:p>
  </w:footnote>
  <w:footnote w:id="2">
    <w:p w14:paraId="4BC12C94" w14:textId="77AAECF1" w:rsidR="009C44BE" w:rsidRPr="009C44BE" w:rsidRDefault="009C44BE" w:rsidP="009C44BE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9C44BE">
        <w:rPr>
          <w:rStyle w:val="Refdenotaderodap"/>
          <w:rFonts w:ascii="Arial" w:hAnsi="Arial" w:cs="Arial"/>
          <w:sz w:val="14"/>
          <w:szCs w:val="14"/>
        </w:rPr>
        <w:footnoteRef/>
      </w:r>
      <w:r w:rsidRPr="009C44BE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Código de Processo Civil: “</w:t>
      </w:r>
      <w:r w:rsidRPr="009C44BE">
        <w:rPr>
          <w:rFonts w:ascii="Arial" w:hAnsi="Arial" w:cs="Arial"/>
          <w:sz w:val="14"/>
          <w:szCs w:val="14"/>
        </w:rPr>
        <w:t>Art. 1.007. No ato de interposição do recurso, o recorrente comprovará, quando exigido pela legislação pertinente, o respectivo preparo, inclusive porte de remessa e de retorno, sob pena de deserção.</w:t>
      </w:r>
    </w:p>
    <w:p w14:paraId="4CD80A59" w14:textId="77777777" w:rsidR="009C44BE" w:rsidRPr="009C44BE" w:rsidRDefault="009C44BE" w:rsidP="009C44BE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9C44BE">
        <w:rPr>
          <w:rFonts w:ascii="Arial" w:hAnsi="Arial" w:cs="Arial"/>
          <w:sz w:val="14"/>
          <w:szCs w:val="14"/>
        </w:rPr>
        <w:t>§ 1º São dispensados de preparo, inclusive porte de remessa e de retorno, os recursos interpostos pelo Ministério Público, pela União, pelo Distrito Federal, pelos Estados, pelos Municípios, e respectivas autarquias, e pelos que gozam de isenção legal</w:t>
      </w:r>
      <w:r>
        <w:rPr>
          <w:rFonts w:ascii="Arial" w:hAnsi="Arial" w:cs="Arial"/>
          <w:sz w:val="14"/>
          <w:szCs w:val="14"/>
        </w:rPr>
        <w:t>. [...]”.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BE"/>
    <w:rsid w:val="00334FBC"/>
    <w:rsid w:val="005D2039"/>
    <w:rsid w:val="00756B04"/>
    <w:rsid w:val="007D67AA"/>
    <w:rsid w:val="009C44BE"/>
    <w:rsid w:val="00AF7277"/>
    <w:rsid w:val="00E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6BC5"/>
  <w15:chartTrackingRefBased/>
  <w15:docId w15:val="{D4E4EBEA-4F4A-4840-A080-82691277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9C44BE"/>
  </w:style>
  <w:style w:type="paragraph" w:styleId="SemEspaamento">
    <w:name w:val="No Spacing"/>
    <w:uiPriority w:val="1"/>
    <w:qFormat/>
    <w:rsid w:val="009C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C44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44B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C44BE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9C44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44B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44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44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44BE"/>
    <w:rPr>
      <w:rFonts w:ascii="Segoe UI" w:eastAsia="Times New Roman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44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44B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C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A794-B12C-4D91-A9F4-17F80044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6</cp:revision>
  <dcterms:created xsi:type="dcterms:W3CDTF">2023-03-07T21:25:00Z</dcterms:created>
  <dcterms:modified xsi:type="dcterms:W3CDTF">2023-11-21T20:11:00Z</dcterms:modified>
</cp:coreProperties>
</file>