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EC10" w14:textId="77777777" w:rsidR="00200A40" w:rsidRPr="007F0017" w:rsidRDefault="00200A40" w:rsidP="00200A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C41D6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6C41D6">
        <w:rPr>
          <w:rFonts w:ascii="Arial" w:eastAsia="Times New Roman" w:hAnsi="Arial" w:cs="Arial"/>
          <w:sz w:val="20"/>
          <w:szCs w:val="20"/>
          <w:lang w:eastAsia="pt-BR"/>
        </w:rPr>
        <w:t>formatacaoModeloPadrao</w:t>
      </w:r>
      <w:proofErr w:type="spellEnd"/>
    </w:p>
    <w:p w14:paraId="15AF0B8A" w14:textId="77777777" w:rsidR="00200A40" w:rsidRPr="007F0017" w:rsidRDefault="00200A40" w:rsidP="00200A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6C41D6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6C41D6">
        <w:rPr>
          <w:rFonts w:ascii="Arial" w:eastAsia="Times New Roman" w:hAnsi="Arial" w:cs="Arial"/>
          <w:sz w:val="20"/>
          <w:szCs w:val="20"/>
          <w:lang w:eastAsia="pt-BR"/>
        </w:rPr>
        <w:t>cabecalho</w:t>
      </w:r>
      <w:proofErr w:type="spellEnd"/>
    </w:p>
    <w:p w14:paraId="62EDFEAF" w14:textId="372EFE38" w:rsidR="00200A40" w:rsidRPr="006C41D6" w:rsidRDefault="00C55E29" w:rsidP="007F0017">
      <w:pPr>
        <w:spacing w:line="240" w:lineRule="auto"/>
        <w:contextualSpacing/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6C41D6">
        <w:rPr>
          <w:rFonts w:ascii="Arial" w:hAnsi="Arial" w:cs="Arial"/>
          <w:color w:val="242424"/>
          <w:sz w:val="20"/>
          <w:szCs w:val="20"/>
          <w:shd w:val="clear" w:color="auto" w:fill="FFFFFF"/>
        </w:rPr>
        <w:t>$</w:t>
      </w:r>
      <w:proofErr w:type="spellStart"/>
      <w:r w:rsidRPr="006C41D6">
        <w:rPr>
          <w:rFonts w:ascii="Arial" w:hAnsi="Arial" w:cs="Arial"/>
          <w:color w:val="242424"/>
          <w:sz w:val="20"/>
          <w:szCs w:val="20"/>
          <w:shd w:val="clear" w:color="auto" w:fill="FFFFFF"/>
        </w:rPr>
        <w:t>dadosProcessoCompletoSemContato</w:t>
      </w:r>
      <w:proofErr w:type="spellEnd"/>
    </w:p>
    <w:p w14:paraId="5F5072E3" w14:textId="77777777" w:rsidR="00200A40" w:rsidRPr="007F0017" w:rsidRDefault="00200A40" w:rsidP="007F0017">
      <w:pPr>
        <w:spacing w:after="0" w:line="240" w:lineRule="auto"/>
        <w:contextualSpacing/>
        <w:jc w:val="center"/>
        <w:rPr>
          <w:rFonts w:ascii="Arial" w:eastAsia="Times New Roman" w:hAnsi="Arial" w:cs="Arial"/>
          <w:u w:val="single"/>
          <w:lang w:eastAsia="pt-BR"/>
        </w:rPr>
      </w:pPr>
      <w:r w:rsidRPr="007F0017">
        <w:rPr>
          <w:rFonts w:ascii="Arial" w:eastAsia="Times New Roman" w:hAnsi="Arial" w:cs="Arial"/>
          <w:b/>
          <w:bCs/>
          <w:u w:val="single"/>
          <w:lang w:eastAsia="pt-BR"/>
        </w:rPr>
        <w:t>TERMO DE PENHORA</w:t>
      </w:r>
      <w:r w:rsidR="00374E67" w:rsidRPr="007F0017">
        <w:rPr>
          <w:rFonts w:ascii="Arial" w:eastAsia="Times New Roman" w:hAnsi="Arial" w:cs="Arial"/>
          <w:b/>
          <w:bCs/>
          <w:u w:val="single"/>
          <w:lang w:eastAsia="pt-BR"/>
        </w:rPr>
        <w:t xml:space="preserve"> DE DIREITOS SOBRE VEÍCULO</w:t>
      </w:r>
    </w:p>
    <w:p w14:paraId="2C545D36" w14:textId="77777777" w:rsidR="00200A40" w:rsidRPr="007F0017" w:rsidRDefault="00200A40" w:rsidP="00200A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7F00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7F00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3B88A5ED" w14:textId="77777777" w:rsidR="00200A40" w:rsidRPr="007F0017" w:rsidRDefault="00200A40" w:rsidP="007F00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878867" w14:textId="745AA265" w:rsidR="006C41D6" w:rsidRPr="007F0017" w:rsidRDefault="006C41D6" w:rsidP="00200A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C41D6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6C41D6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6C41D6">
        <w:rPr>
          <w:rFonts w:ascii="Arial" w:hAnsi="Arial" w:cs="Arial"/>
          <w:sz w:val="18"/>
          <w:szCs w:val="18"/>
        </w:rPr>
        <w:t>nesta Secretaria do $</w:t>
      </w:r>
      <w:proofErr w:type="spellStart"/>
      <w:r w:rsidRPr="006C41D6">
        <w:rPr>
          <w:rFonts w:ascii="Arial" w:hAnsi="Arial" w:cs="Arial"/>
          <w:sz w:val="18"/>
          <w:szCs w:val="18"/>
        </w:rPr>
        <w:t>vara.getDescricao</w:t>
      </w:r>
      <w:proofErr w:type="spellEnd"/>
      <w:r w:rsidRPr="006C41D6">
        <w:rPr>
          <w:rFonts w:ascii="Arial" w:hAnsi="Arial" w:cs="Arial"/>
          <w:sz w:val="18"/>
          <w:szCs w:val="18"/>
        </w:rPr>
        <w:t xml:space="preserve">(), Estado do Paraná, </w:t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Juiz(a) de Direito $!</w:t>
      </w:r>
      <w:proofErr w:type="spellStart"/>
      <w:r w:rsidRPr="006C41D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6C41D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C41D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Pr="006C41D6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 sobre os </w:t>
      </w:r>
      <w:r w:rsidRPr="006C41D6">
        <w:rPr>
          <w:rFonts w:ascii="Arial" w:eastAsia="Times New Roman" w:hAnsi="Arial" w:cs="Arial"/>
          <w:sz w:val="18"/>
          <w:szCs w:val="18"/>
          <w:u w:val="single"/>
          <w:lang w:eastAsia="pt-BR"/>
        </w:rPr>
        <w:t>direitos sobre o veículo</w:t>
      </w:r>
      <w:r w:rsidRPr="006C41D6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Pr="006C41D6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alienado fiduciariamente</w:t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descrito, que o(a) </w:t>
      </w:r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6C41D6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 possui, ficando este(a) como depositário do bem</w:t>
      </w:r>
      <w:r w:rsidRPr="006C41D6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. O valor da dívida é de </w:t>
      </w:r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Pr="006C41D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 w:rsidRPr="006C41D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valor </w:t>
      </w:r>
      <w:r w:rsidR="007F001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por</w:t>
      </w:r>
      <w:r w:rsidRPr="006C41D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extenso</w:t>
      </w:r>
      <w:r w:rsidRPr="006C41D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Pr="006C41D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6C41D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463DE61" w14:textId="77777777" w:rsidR="006C41D6" w:rsidRPr="007F0017" w:rsidRDefault="006C41D6" w:rsidP="00200A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04BF2E" w14:textId="6A121D91" w:rsidR="07517F9E" w:rsidRPr="007F0017" w:rsidRDefault="07517F9E" w:rsidP="150E6CBD">
      <w:pPr>
        <w:spacing w:after="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F0017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Dados do veículo</w:t>
      </w:r>
    </w:p>
    <w:p w14:paraId="367BB731" w14:textId="044C69AD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proofErr w:type="spellStart"/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Renavam</w:t>
      </w:r>
      <w:proofErr w:type="spellEnd"/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:</w:t>
      </w:r>
      <w:r w:rsidRPr="007F0017">
        <w:rPr>
          <w:rFonts w:ascii="Arial" w:eastAsia="Arial" w:hAnsi="Arial" w:cs="Arial"/>
          <w:sz w:val="18"/>
          <w:szCs w:val="18"/>
        </w:rPr>
        <w:t xml:space="preserve"> 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6A687634" w14:textId="03240623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Marca/Modelo:</w:t>
      </w:r>
      <w:r w:rsidRPr="007F0017">
        <w:rPr>
          <w:rFonts w:ascii="Arial" w:eastAsia="Arial" w:hAnsi="Arial" w:cs="Arial"/>
          <w:sz w:val="18"/>
          <w:szCs w:val="18"/>
        </w:rPr>
        <w:t xml:space="preserve"> 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3D54FF3D" w14:textId="68DF1E18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Placa:</w:t>
      </w:r>
      <w:r w:rsidRPr="007F0017">
        <w:rPr>
          <w:rFonts w:ascii="Arial" w:eastAsia="Arial" w:hAnsi="Arial" w:cs="Arial"/>
          <w:sz w:val="18"/>
          <w:szCs w:val="18"/>
        </w:rPr>
        <w:t xml:space="preserve"> 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2E572B7C" w14:textId="10702F3B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Ano fabricação/modelo:</w:t>
      </w:r>
      <w:r w:rsidRPr="007F0017">
        <w:rPr>
          <w:rFonts w:ascii="Arial" w:eastAsia="Arial" w:hAnsi="Arial" w:cs="Arial"/>
          <w:sz w:val="18"/>
          <w:szCs w:val="18"/>
        </w:rPr>
        <w:t xml:space="preserve"> 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48C44F31" w14:textId="4DA14F1B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r w:rsidRPr="007F0017">
        <w:rPr>
          <w:rFonts w:ascii="Arial" w:eastAsia="Arial" w:hAnsi="Arial" w:cs="Arial"/>
          <w:color w:val="000000" w:themeColor="text1"/>
          <w:sz w:val="18"/>
          <w:szCs w:val="18"/>
        </w:rPr>
        <w:t>Cor:</w:t>
      </w:r>
      <w:r w:rsidRPr="007F0017">
        <w:rPr>
          <w:rFonts w:ascii="Arial" w:eastAsia="Arial" w:hAnsi="Arial" w:cs="Arial"/>
          <w:sz w:val="18"/>
          <w:szCs w:val="18"/>
        </w:rPr>
        <w:t xml:space="preserve"> [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inserir]</w:t>
      </w:r>
    </w:p>
    <w:p w14:paraId="7B9159BC" w14:textId="6FC05999" w:rsidR="07517F9E" w:rsidRPr="007F0017" w:rsidRDefault="07517F9E" w:rsidP="150E6CBD">
      <w:pPr>
        <w:spacing w:after="0"/>
        <w:rPr>
          <w:rFonts w:ascii="Arial" w:eastAsia="Arial" w:hAnsi="Arial" w:cs="Arial"/>
          <w:color w:val="0000FF"/>
          <w:sz w:val="18"/>
          <w:szCs w:val="18"/>
        </w:rPr>
      </w:pPr>
      <w:r w:rsidRPr="007F0017">
        <w:rPr>
          <w:rFonts w:ascii="Arial" w:eastAsia="Arial" w:hAnsi="Arial" w:cs="Arial"/>
          <w:color w:val="0000FF"/>
          <w:sz w:val="18"/>
          <w:szCs w:val="18"/>
        </w:rPr>
        <w:t xml:space="preserve">Credor fiduciário: </w:t>
      </w:r>
      <w:r w:rsidRPr="007F0017">
        <w:rPr>
          <w:rFonts w:ascii="Arial" w:eastAsia="Arial" w:hAnsi="Arial" w:cs="Arial"/>
          <w:sz w:val="18"/>
          <w:szCs w:val="18"/>
        </w:rPr>
        <w:t>[</w:t>
      </w:r>
      <w:r w:rsidRPr="007F0017">
        <w:rPr>
          <w:rFonts w:ascii="Arial" w:eastAsia="Arial" w:hAnsi="Arial" w:cs="Arial"/>
          <w:color w:val="0000FF"/>
          <w:sz w:val="18"/>
          <w:szCs w:val="18"/>
        </w:rPr>
        <w:t>inserir]</w:t>
      </w:r>
    </w:p>
    <w:p w14:paraId="72428338" w14:textId="55F651A5" w:rsidR="00552061" w:rsidRPr="007F0017" w:rsidRDefault="00552061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AFBDF8" w14:textId="77777777" w:rsidR="00184270" w:rsidRPr="007F0017" w:rsidRDefault="00184270" w:rsidP="0018427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7F001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 </w:t>
      </w:r>
      <w:r w:rsidRPr="007F001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avaliação</w:t>
      </w:r>
      <w:r w:rsidRPr="007F001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do veículo automotor segue o valor previsto na tabela de preço médio de veículos no mercado nacional da Fundação Instituto de Pesquisas Econômicas (FIPE) (art. 871, inc. IV, CPC), consultada na data de XX/XX/20XX e com cópia em anexo, sendo no valor de R$ </w:t>
      </w:r>
      <w:proofErr w:type="gramStart"/>
      <w:r w:rsidRPr="007F001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XX.XXX,XX</w:t>
      </w:r>
      <w:proofErr w:type="gramEnd"/>
      <w:r w:rsidRPr="007F001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r w:rsidRPr="007F0017"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  <w:t>valor por extenso</w:t>
      </w:r>
      <w:r w:rsidRPr="007F001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).</w:t>
      </w:r>
    </w:p>
    <w:p w14:paraId="65A71A7B" w14:textId="77777777" w:rsidR="00184270" w:rsidRPr="007F0017" w:rsidRDefault="00184270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B0E8F6" w14:textId="77777777" w:rsidR="00200A40" w:rsidRPr="007F0017" w:rsidRDefault="00200A40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F0017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7F0017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7F0017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7F0017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7F001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F001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F0017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29E61BAE" w14:textId="77777777" w:rsidR="00200A40" w:rsidRPr="007F0017" w:rsidRDefault="00200A40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F4916B9" w14:textId="46B4C1A3" w:rsidR="004311A6" w:rsidRPr="00846B67" w:rsidRDefault="00672332" w:rsidP="007F001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bookmarkStart w:id="0" w:name="_GoBack"/>
      <w:r w:rsidRPr="00846B67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$assinaturaUsuarioLogadoPorOrdemJuiz2</w:t>
      </w:r>
      <w:bookmarkEnd w:id="0"/>
    </w:p>
    <w:sectPr w:rsidR="004311A6" w:rsidRPr="00846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EB27" w14:textId="77777777" w:rsidR="000A3116" w:rsidRDefault="000A3116" w:rsidP="006A6450">
      <w:pPr>
        <w:spacing w:after="0" w:line="240" w:lineRule="auto"/>
      </w:pPr>
      <w:r>
        <w:separator/>
      </w:r>
    </w:p>
  </w:endnote>
  <w:endnote w:type="continuationSeparator" w:id="0">
    <w:p w14:paraId="30F67AEF" w14:textId="77777777" w:rsidR="000A3116" w:rsidRDefault="000A3116" w:rsidP="006A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BC22" w14:textId="77777777" w:rsidR="000A3116" w:rsidRDefault="000A3116" w:rsidP="006A6450">
      <w:pPr>
        <w:spacing w:after="0" w:line="240" w:lineRule="auto"/>
      </w:pPr>
      <w:r>
        <w:separator/>
      </w:r>
    </w:p>
  </w:footnote>
  <w:footnote w:type="continuationSeparator" w:id="0">
    <w:p w14:paraId="76FEE22A" w14:textId="77777777" w:rsidR="000A3116" w:rsidRDefault="000A3116" w:rsidP="006A6450">
      <w:pPr>
        <w:spacing w:after="0" w:line="240" w:lineRule="auto"/>
      </w:pPr>
      <w:r>
        <w:continuationSeparator/>
      </w:r>
    </w:p>
  </w:footnote>
  <w:footnote w:id="1">
    <w:p w14:paraId="26909895" w14:textId="77777777" w:rsidR="006C41D6" w:rsidRPr="001107CC" w:rsidRDefault="006C41D6" w:rsidP="006C41D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844. Para presunção absoluta de conhecimento por terceiros, cabe ao exequente providenciar a averbação do arresto ou da penhora no registro competente, mediante apresentação de cópia do auto ou do termo, independentemente de mandado judicial. </w:t>
      </w:r>
      <w:r w:rsidRPr="00374E67">
        <w:rPr>
          <w:rFonts w:ascii="Arial" w:hAnsi="Arial" w:cs="Arial"/>
          <w:sz w:val="14"/>
        </w:rPr>
        <w:t xml:space="preserve">Art. 845. Efetuar-se-á a penhora onde se encontrem os bens, ainda que sob a posse, a detenção ou a guarda de terceiros. § 1º A penhora de imóveis, independentemente de onde se localizem, quando apresentada certidão da respectiva matrícula, e a penhora de veículos automotores, quando apresentada certidão que ateste a sua existência, serão realizadas </w:t>
      </w:r>
      <w:r w:rsidRPr="001107CC">
        <w:rPr>
          <w:rFonts w:ascii="Arial" w:hAnsi="Arial" w:cs="Arial"/>
          <w:sz w:val="14"/>
          <w:szCs w:val="14"/>
        </w:rPr>
        <w:t>por termo nos autos. [...] Art. 849. Sempre que ocorrer a substituição dos bens inicialmente penhorados, será lavrado novo termo.”</w:t>
      </w:r>
      <w:r>
        <w:rPr>
          <w:rFonts w:ascii="Arial" w:hAnsi="Arial" w:cs="Arial"/>
          <w:sz w:val="14"/>
          <w:szCs w:val="14"/>
        </w:rPr>
        <w:t>.</w:t>
      </w:r>
    </w:p>
  </w:footnote>
  <w:footnote w:id="2">
    <w:p w14:paraId="143A56C3" w14:textId="77777777" w:rsidR="006C41D6" w:rsidRDefault="006C41D6" w:rsidP="006C41D6">
      <w:pPr>
        <w:pStyle w:val="Textodenotaderodap"/>
        <w:jc w:val="both"/>
      </w:pPr>
      <w:r w:rsidRPr="001107CC">
        <w:rPr>
          <w:rStyle w:val="Refdenotaderodap"/>
          <w:rFonts w:ascii="Arial" w:hAnsi="Arial" w:cs="Arial"/>
          <w:sz w:val="14"/>
          <w:szCs w:val="14"/>
        </w:rPr>
        <w:footnoteRef/>
      </w:r>
      <w:r w:rsidRPr="001107CC">
        <w:rPr>
          <w:rFonts w:ascii="Arial" w:hAnsi="Arial" w:cs="Arial"/>
          <w:sz w:val="14"/>
          <w:szCs w:val="14"/>
        </w:rPr>
        <w:t xml:space="preserve"> Código de Processo Civil: “Art. 835. A penhora observará, preferencialmente, a seguinte ordem: [...] XII - direitos aquisitivos derivados de promessa de compra e venda e de alienação fiduciária em garantia;</w:t>
      </w:r>
      <w:r>
        <w:rPr>
          <w:rFonts w:ascii="Arial" w:hAnsi="Arial" w:cs="Arial"/>
          <w:sz w:val="14"/>
          <w:szCs w:val="14"/>
        </w:rPr>
        <w:t xml:space="preserve"> [...]</w:t>
      </w:r>
      <w:r w:rsidRPr="001107CC">
        <w:rPr>
          <w:rFonts w:ascii="Arial" w:hAnsi="Arial" w:cs="Arial"/>
          <w:sz w:val="14"/>
          <w:szCs w:val="14"/>
        </w:rPr>
        <w:t>”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1D1F2705" w14:textId="77777777" w:rsidR="006C41D6" w:rsidRPr="004D1D26" w:rsidRDefault="006C41D6" w:rsidP="006C41D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D1D26">
        <w:rPr>
          <w:rStyle w:val="Refdenotaderodap"/>
          <w:rFonts w:ascii="Arial" w:hAnsi="Arial" w:cs="Arial"/>
          <w:sz w:val="14"/>
          <w:szCs w:val="14"/>
        </w:rPr>
        <w:footnoteRef/>
      </w:r>
      <w:r w:rsidRPr="004D1D26">
        <w:rPr>
          <w:rFonts w:ascii="Arial" w:hAnsi="Arial" w:cs="Arial"/>
          <w:sz w:val="14"/>
          <w:szCs w:val="14"/>
        </w:rPr>
        <w:t xml:space="preserve"> Código de Processo Civil: “Art. 840. Serão preferencialmente depositados: [...] II - os móveis, os semoventes, os imóveis urbanos e os direitos aquisitivos sobre imóveis urbanos, em poder do depositário judicial; III - os imóveis rurais, os direitos aquisitivos sobre imóveis rurais, as máquinas, os utensílios e os instrumentos necessários ou úteis à atividade agrícola, mediante caução idônea, em poder do executado. § 1</w:t>
      </w:r>
      <w:r>
        <w:rPr>
          <w:rFonts w:ascii="Arial" w:hAnsi="Arial" w:cs="Arial"/>
          <w:sz w:val="14"/>
          <w:szCs w:val="14"/>
        </w:rPr>
        <w:t>º No caso do inciso II do caput</w:t>
      </w:r>
      <w:r w:rsidRPr="004D1D26">
        <w:rPr>
          <w:rFonts w:ascii="Arial" w:hAnsi="Arial" w:cs="Arial"/>
          <w:sz w:val="14"/>
          <w:szCs w:val="14"/>
        </w:rPr>
        <w:t>, se não houver depositário judicial, os bens ficarão em poder do exequente. § 2º Os bens poderão ser depositados em poder do executado nos casos de difícil remoção ou quando anuir o exequente.”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40"/>
    <w:rsid w:val="000A3116"/>
    <w:rsid w:val="000E7E0F"/>
    <w:rsid w:val="001107CC"/>
    <w:rsid w:val="00174F9E"/>
    <w:rsid w:val="00184270"/>
    <w:rsid w:val="001F7F62"/>
    <w:rsid w:val="00200A40"/>
    <w:rsid w:val="00374E67"/>
    <w:rsid w:val="00552061"/>
    <w:rsid w:val="00586DDF"/>
    <w:rsid w:val="00623CD0"/>
    <w:rsid w:val="00672332"/>
    <w:rsid w:val="00695EE0"/>
    <w:rsid w:val="00697D91"/>
    <w:rsid w:val="006A383A"/>
    <w:rsid w:val="006A6450"/>
    <w:rsid w:val="006C41D6"/>
    <w:rsid w:val="007242F2"/>
    <w:rsid w:val="0074406D"/>
    <w:rsid w:val="007F0017"/>
    <w:rsid w:val="00846B67"/>
    <w:rsid w:val="00916750"/>
    <w:rsid w:val="00C30B36"/>
    <w:rsid w:val="00C55E29"/>
    <w:rsid w:val="00E97913"/>
    <w:rsid w:val="00F16901"/>
    <w:rsid w:val="07517F9E"/>
    <w:rsid w:val="150E6CBD"/>
    <w:rsid w:val="159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DD2F"/>
  <w15:chartTrackingRefBased/>
  <w15:docId w15:val="{6EDA06F6-6F28-4D7D-A5F9-239E4D4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64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64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6450"/>
    <w:rPr>
      <w:vertAlign w:val="superscript"/>
    </w:rPr>
  </w:style>
  <w:style w:type="character" w:customStyle="1" w:styleId="normaltextrun">
    <w:name w:val="normaltextrun"/>
    <w:basedOn w:val="Fontepargpadro"/>
    <w:rsid w:val="00174F9E"/>
  </w:style>
  <w:style w:type="paragraph" w:styleId="Reviso">
    <w:name w:val="Revision"/>
    <w:hidden/>
    <w:uiPriority w:val="99"/>
    <w:semiHidden/>
    <w:rsid w:val="006A3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09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A4E7-2295-413A-BA2F-ABA946067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C6B59-3A72-4E5A-A9C6-53F76401D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E61D8-C355-4527-8AC4-1B58114E2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D27BE-FAC1-47AE-A08B-E8A12A66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1047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18</cp:revision>
  <dcterms:created xsi:type="dcterms:W3CDTF">2022-06-08T20:12:00Z</dcterms:created>
  <dcterms:modified xsi:type="dcterms:W3CDTF">2023-11-14T19:16:00Z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