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0587" w14:textId="77777777" w:rsidR="00343C42" w:rsidRPr="00984A6A" w:rsidRDefault="00343C42" w:rsidP="00343C4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96E5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3D67DAF1" w14:textId="77777777" w:rsidR="00343C42" w:rsidRPr="00984A6A" w:rsidRDefault="00343C42" w:rsidP="00343C4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96E5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44733A7" w14:textId="77777777" w:rsidR="00343C42" w:rsidRPr="00596E5E" w:rsidRDefault="00343C42" w:rsidP="00343C42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596E5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596E5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A958148" w14:textId="77777777" w:rsidR="00343C42" w:rsidRPr="00596E5E" w:rsidRDefault="00343C42" w:rsidP="00343C4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648D8B69" w14:textId="77777777" w:rsidR="00343C42" w:rsidRPr="00596E5E" w:rsidRDefault="00343C42" w:rsidP="00343C4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96E5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252A1656" w14:textId="77777777" w:rsidR="00343C42" w:rsidRPr="00984A6A" w:rsidRDefault="00343C42" w:rsidP="00343C4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5AA796E4" w14:textId="77777777" w:rsidR="00343C42" w:rsidRPr="00984A6A" w:rsidRDefault="00343C42" w:rsidP="00343C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96E5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96E5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A5484C3" w14:textId="77777777" w:rsidR="00343C42" w:rsidRPr="00984A6A" w:rsidRDefault="00343C42" w:rsidP="00343C42">
      <w:pPr>
        <w:spacing w:after="0" w:line="240" w:lineRule="auto"/>
        <w:jc w:val="center"/>
        <w:rPr>
          <w:rFonts w:ascii="Arial" w:eastAsia="Times New Roman" w:hAnsi="Arial" w:cs="Arial"/>
          <w:color w:val="0000FF"/>
          <w:sz w:val="20"/>
          <w:szCs w:val="24"/>
          <w:lang w:eastAsia="pt-BR"/>
        </w:rPr>
      </w:pPr>
      <w:bookmarkStart w:id="0" w:name="_Hlk95910870"/>
      <w:r w:rsidRPr="00596E5E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596E5E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7BB8E2DA" w14:textId="77777777" w:rsidR="009F2E90" w:rsidRPr="00596E5E" w:rsidRDefault="009F2E90" w:rsidP="009F2E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EE3B9A1" w14:textId="631D1826" w:rsidR="009F2E90" w:rsidRPr="00596E5E" w:rsidRDefault="009F2E90" w:rsidP="009F2E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8662BD" w:rsidRPr="00596E5E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155602F" w14:textId="77777777" w:rsidR="009F2E90" w:rsidRPr="00596E5E" w:rsidRDefault="009F2E90" w:rsidP="009F2E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57A6F1" w14:textId="3269C5AE" w:rsidR="009F2E90" w:rsidRPr="00596E5E" w:rsidRDefault="009F2E90" w:rsidP="009F2E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6E5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596E5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 w:rsidR="002958F9" w:rsidRPr="00596E5E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596E5E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4AC4A6A" w14:textId="77777777" w:rsidR="009F2E90" w:rsidRPr="00596E5E" w:rsidRDefault="009F2E90" w:rsidP="009F2E9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AF81CD" w14:textId="10FFE562" w:rsidR="009F2E90" w:rsidRPr="00596E5E" w:rsidRDefault="009F2E90" w:rsidP="009F2E90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596E5E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596E5E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596E5E">
        <w:rPr>
          <w:rFonts w:ascii="Arial" w:eastAsia="Arial" w:hAnsi="Arial" w:cs="Arial"/>
          <w:sz w:val="18"/>
          <w:szCs w:val="18"/>
        </w:rPr>
        <w:t xml:space="preserve"> </w:t>
      </w:r>
      <w:r w:rsidR="001D5467" w:rsidRPr="00596E5E">
        <w:rPr>
          <w:rFonts w:ascii="Arial" w:eastAsia="Arial" w:hAnsi="Arial" w:cs="Arial"/>
          <w:sz w:val="18"/>
          <w:szCs w:val="18"/>
        </w:rPr>
        <w:t xml:space="preserve">da parte executada </w:t>
      </w:r>
      <w:r w:rsidRPr="00596E5E">
        <w:rPr>
          <w:rFonts w:ascii="Arial" w:eastAsia="Arial" w:hAnsi="Arial" w:cs="Arial"/>
          <w:sz w:val="18"/>
          <w:szCs w:val="18"/>
        </w:rPr>
        <w:t>sobre o</w:t>
      </w:r>
      <w:r w:rsidRPr="00596E5E">
        <w:rPr>
          <w:rFonts w:ascii="Arial" w:eastAsia="Arial" w:hAnsi="Arial" w:cs="Arial"/>
          <w:b/>
          <w:bCs/>
          <w:sz w:val="18"/>
          <w:szCs w:val="18"/>
        </w:rPr>
        <w:t xml:space="preserve"> PEDIDO INICIAL</w:t>
      </w:r>
      <w:r w:rsidR="00553BC4" w:rsidRPr="00596E5E">
        <w:rPr>
          <w:rFonts w:ascii="Arial" w:eastAsia="Arial" w:hAnsi="Arial" w:cs="Arial"/>
          <w:sz w:val="18"/>
          <w:szCs w:val="18"/>
        </w:rPr>
        <w:t xml:space="preserve"> do processo.</w:t>
      </w:r>
    </w:p>
    <w:p w14:paraId="58CE0F6F" w14:textId="77777777" w:rsidR="0075416B" w:rsidRPr="00596E5E" w:rsidRDefault="0075416B" w:rsidP="009F2E90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08DDE97" w14:textId="7FBE38F0" w:rsidR="001D5467" w:rsidRPr="00596E5E" w:rsidRDefault="009F2E90" w:rsidP="00553BC4">
      <w:pPr>
        <w:spacing w:after="0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596E5E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596E5E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8662BD" w:rsidRPr="00596E5E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596E5E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</w:p>
    <w:p w14:paraId="35F97259" w14:textId="71EBC90A" w:rsidR="001D5467" w:rsidRPr="00596E5E" w:rsidRDefault="001D5467" w:rsidP="00553BC4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96E5E">
        <w:rPr>
          <w:rFonts w:ascii="Arial" w:eastAsia="Times New Roman" w:hAnsi="Arial" w:cs="Arial"/>
          <w:b/>
          <w:sz w:val="18"/>
          <w:szCs w:val="18"/>
        </w:rPr>
        <w:t>2.1.</w:t>
      </w:r>
      <w:r w:rsidRPr="00596E5E">
        <w:rPr>
          <w:rFonts w:ascii="Arial" w:eastAsia="Times New Roman" w:hAnsi="Arial" w:cs="Arial"/>
          <w:sz w:val="18"/>
          <w:szCs w:val="18"/>
        </w:rPr>
        <w:t xml:space="preserve"> </w:t>
      </w:r>
      <w:r w:rsidRPr="00596E5E">
        <w:rPr>
          <w:rFonts w:ascii="Arial" w:eastAsia="Arial" w:hAnsi="Arial" w:cs="Arial"/>
          <w:sz w:val="18"/>
          <w:szCs w:val="18"/>
          <w:lang w:eastAsia="pt-BR"/>
        </w:rPr>
        <w:t>A</w:t>
      </w:r>
      <w:r w:rsidR="00553BC4" w:rsidRPr="00596E5E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553BC4" w:rsidRPr="00596E5E">
        <w:rPr>
          <w:rFonts w:ascii="Arial" w:eastAsia="Arial" w:hAnsi="Arial" w:cs="Arial"/>
          <w:bCs/>
          <w:sz w:val="18"/>
          <w:szCs w:val="18"/>
          <w:lang w:eastAsia="pt-BR"/>
        </w:rPr>
        <w:t>p</w:t>
      </w:r>
      <w:r w:rsidR="009F2E90" w:rsidRPr="00596E5E">
        <w:rPr>
          <w:rFonts w:ascii="Arial" w:hAnsi="Arial" w:cs="Arial"/>
          <w:sz w:val="18"/>
          <w:szCs w:val="18"/>
        </w:rPr>
        <w:t xml:space="preserve">agar o valor de </w:t>
      </w:r>
      <w:r w:rsidR="009F2E90" w:rsidRPr="00596E5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$</w:t>
      </w:r>
      <w:proofErr w:type="spellStart"/>
      <w:r w:rsidR="009F2E90" w:rsidRPr="00596E5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processoCivelValorAcao</w:t>
      </w:r>
      <w:bookmarkStart w:id="1" w:name="_Hlk124777272"/>
      <w:proofErr w:type="spellEnd"/>
      <w:r w:rsidR="00513DF7" w:rsidRPr="00984A6A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bookmarkEnd w:id="1"/>
      <w:r w:rsidRPr="00596E5E">
        <w:rPr>
          <w:rFonts w:ascii="Arial" w:eastAsia="Times New Roman" w:hAnsi="Arial" w:cs="Arial"/>
          <w:sz w:val="18"/>
          <w:szCs w:val="18"/>
          <w:lang w:eastAsia="pt-BR"/>
        </w:rPr>
        <w:t xml:space="preserve">, conforme cálculos </w:t>
      </w:r>
      <w:r w:rsidRPr="00596E5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anexo</w:t>
      </w:r>
      <w:r w:rsidRPr="00596E5E">
        <w:rPr>
          <w:rFonts w:ascii="Arial" w:eastAsia="Times New Roman" w:hAnsi="Arial" w:cs="Arial"/>
          <w:sz w:val="18"/>
          <w:szCs w:val="18"/>
          <w:lang w:eastAsia="pt-BR"/>
        </w:rPr>
        <w:t>, acrescido de correção monetária e juros moratórios até a data do efetivo pagamento</w:t>
      </w:r>
      <w:r w:rsidR="00513DF7" w:rsidRPr="00596E5E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7A3AFD68" w14:textId="3764CF57" w:rsidR="009F2E90" w:rsidRPr="00596E5E" w:rsidRDefault="001D5467" w:rsidP="00553BC4">
      <w:pPr>
        <w:spacing w:after="0"/>
        <w:jc w:val="both"/>
        <w:rPr>
          <w:rFonts w:ascii="Arial" w:hAnsi="Arial" w:cs="Arial"/>
          <w:sz w:val="18"/>
          <w:szCs w:val="18"/>
        </w:rPr>
      </w:pPr>
      <w:r w:rsidRPr="00596E5E">
        <w:rPr>
          <w:rFonts w:ascii="Arial" w:eastAsia="Times New Roman" w:hAnsi="Arial" w:cs="Arial"/>
          <w:b/>
          <w:sz w:val="18"/>
          <w:szCs w:val="18"/>
        </w:rPr>
        <w:t>2.2.</w:t>
      </w:r>
      <w:r w:rsidRPr="00596E5E">
        <w:rPr>
          <w:rFonts w:ascii="Arial" w:eastAsia="Times New Roman" w:hAnsi="Arial" w:cs="Arial"/>
          <w:sz w:val="18"/>
          <w:szCs w:val="18"/>
        </w:rPr>
        <w:t xml:space="preserve"> Cumprir o determinado no item 2.1 </w:t>
      </w:r>
      <w:r w:rsidR="009F2E90" w:rsidRPr="00596E5E">
        <w:rPr>
          <w:rFonts w:ascii="Arial" w:hAnsi="Arial" w:cs="Arial"/>
          <w:sz w:val="18"/>
          <w:szCs w:val="18"/>
        </w:rPr>
        <w:t xml:space="preserve">no </w:t>
      </w:r>
      <w:r w:rsidR="009F2E90" w:rsidRPr="00596E5E">
        <w:rPr>
          <w:rFonts w:ascii="Arial" w:hAnsi="Arial" w:cs="Arial"/>
          <w:b/>
          <w:sz w:val="18"/>
          <w:szCs w:val="18"/>
        </w:rPr>
        <w:t>prazo de</w:t>
      </w:r>
      <w:r w:rsidR="009F2E90" w:rsidRPr="00596E5E">
        <w:rPr>
          <w:rFonts w:ascii="Arial" w:eastAsia="Arial" w:hAnsi="Arial" w:cs="Arial"/>
          <w:sz w:val="18"/>
          <w:szCs w:val="18"/>
        </w:rPr>
        <w:t xml:space="preserve"> </w:t>
      </w:r>
      <w:r w:rsidR="009F2E90" w:rsidRPr="00596E5E">
        <w:rPr>
          <w:rFonts w:ascii="Arial" w:eastAsia="Arial" w:hAnsi="Arial" w:cs="Arial"/>
          <w:b/>
          <w:bCs/>
          <w:sz w:val="18"/>
          <w:szCs w:val="18"/>
        </w:rPr>
        <w:t>3 (três) dias</w:t>
      </w:r>
      <w:r w:rsidR="008662BD" w:rsidRPr="00596E5E">
        <w:rPr>
          <w:rFonts w:ascii="Arial" w:eastAsia="Arial" w:hAnsi="Arial" w:cs="Arial"/>
          <w:b/>
          <w:bCs/>
          <w:sz w:val="18"/>
          <w:szCs w:val="18"/>
        </w:rPr>
        <w:t xml:space="preserve"> úteis</w:t>
      </w:r>
      <w:r w:rsidR="009F2E90" w:rsidRPr="00596E5E">
        <w:rPr>
          <w:rFonts w:ascii="Arial" w:eastAsia="Arial" w:hAnsi="Arial" w:cs="Arial"/>
          <w:sz w:val="18"/>
          <w:szCs w:val="18"/>
        </w:rPr>
        <w:t xml:space="preserve">, </w:t>
      </w:r>
      <w:r w:rsidR="009F2E90" w:rsidRPr="00596E5E">
        <w:rPr>
          <w:rFonts w:ascii="Arial" w:hAnsi="Arial" w:cs="Arial"/>
          <w:sz w:val="18"/>
          <w:szCs w:val="18"/>
        </w:rPr>
        <w:t xml:space="preserve">a contar </w:t>
      </w:r>
      <w:r w:rsidRPr="00596E5E">
        <w:rPr>
          <w:rFonts w:ascii="Arial" w:hAnsi="Arial" w:cs="Arial"/>
          <w:sz w:val="18"/>
          <w:szCs w:val="18"/>
        </w:rPr>
        <w:t xml:space="preserve">da </w:t>
      </w:r>
      <w:r w:rsidR="009F2E90" w:rsidRPr="00596E5E">
        <w:rPr>
          <w:rFonts w:ascii="Arial" w:hAnsi="Arial" w:cs="Arial"/>
          <w:sz w:val="18"/>
          <w:szCs w:val="18"/>
        </w:rPr>
        <w:t>data</w:t>
      </w:r>
      <w:r w:rsidRPr="00596E5E">
        <w:rPr>
          <w:rFonts w:ascii="Arial" w:hAnsi="Arial" w:cs="Arial"/>
          <w:sz w:val="18"/>
          <w:szCs w:val="18"/>
        </w:rPr>
        <w:t xml:space="preserve"> do recebimento desta intimação</w:t>
      </w:r>
      <w:r w:rsidR="009F2E90" w:rsidRPr="00596E5E">
        <w:rPr>
          <w:rFonts w:ascii="Arial" w:hAnsi="Arial" w:cs="Arial"/>
          <w:sz w:val="18"/>
          <w:szCs w:val="18"/>
        </w:rPr>
        <w:t xml:space="preserve"> (Enunciado</w:t>
      </w:r>
      <w:r w:rsidR="008662BD" w:rsidRPr="00596E5E">
        <w:rPr>
          <w:rFonts w:ascii="Arial" w:hAnsi="Arial" w:cs="Arial"/>
          <w:sz w:val="18"/>
          <w:szCs w:val="18"/>
        </w:rPr>
        <w:t xml:space="preserve"> </w:t>
      </w:r>
      <w:r w:rsidR="009F2E90" w:rsidRPr="00596E5E">
        <w:rPr>
          <w:rFonts w:ascii="Arial" w:hAnsi="Arial" w:cs="Arial"/>
          <w:sz w:val="18"/>
          <w:szCs w:val="18"/>
        </w:rPr>
        <w:t>13</w:t>
      </w:r>
      <w:r w:rsidR="008662BD" w:rsidRPr="00596E5E">
        <w:rPr>
          <w:rFonts w:ascii="Arial" w:hAnsi="Arial" w:cs="Arial"/>
          <w:sz w:val="18"/>
          <w:szCs w:val="18"/>
        </w:rPr>
        <w:t>,</w:t>
      </w:r>
      <w:r w:rsidR="009F2E90" w:rsidRPr="00596E5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2E90" w:rsidRPr="00596E5E">
        <w:rPr>
          <w:rFonts w:ascii="Arial" w:hAnsi="Arial" w:cs="Arial"/>
          <w:sz w:val="18"/>
          <w:szCs w:val="18"/>
        </w:rPr>
        <w:t>F</w:t>
      </w:r>
      <w:r w:rsidR="00596E5E" w:rsidRPr="00596E5E">
        <w:rPr>
          <w:rFonts w:ascii="Arial" w:hAnsi="Arial" w:cs="Arial"/>
          <w:sz w:val="18"/>
          <w:szCs w:val="18"/>
        </w:rPr>
        <w:t>onaje</w:t>
      </w:r>
      <w:proofErr w:type="spellEnd"/>
      <w:r w:rsidR="009F2E90" w:rsidRPr="00596E5E">
        <w:rPr>
          <w:rFonts w:ascii="Arial" w:hAnsi="Arial" w:cs="Arial"/>
          <w:sz w:val="18"/>
          <w:szCs w:val="18"/>
        </w:rPr>
        <w:t>).</w:t>
      </w:r>
    </w:p>
    <w:p w14:paraId="03A6D4A7" w14:textId="77777777" w:rsidR="0075416B" w:rsidRPr="00596E5E" w:rsidRDefault="0075416B" w:rsidP="00553BC4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4187E16" w14:textId="112B3D77" w:rsidR="009F2E90" w:rsidRPr="00984A6A" w:rsidRDefault="009F2E90" w:rsidP="009F2E90">
      <w:pPr>
        <w:pStyle w:val="SemEspaamento"/>
        <w:rPr>
          <w:rFonts w:eastAsia="Arial" w:cs="Arial"/>
          <w:sz w:val="18"/>
          <w:szCs w:val="18"/>
          <w:lang w:eastAsia="pt-BR"/>
        </w:rPr>
      </w:pPr>
      <w:r w:rsidRPr="00984A6A">
        <w:rPr>
          <w:rFonts w:eastAsia="Arial" w:cs="Arial"/>
          <w:b/>
          <w:bCs/>
          <w:sz w:val="18"/>
          <w:szCs w:val="18"/>
          <w:lang w:eastAsia="pt-BR"/>
        </w:rPr>
        <w:t xml:space="preserve">3. </w:t>
      </w:r>
      <w:r w:rsidRPr="00984A6A">
        <w:rPr>
          <w:rFonts w:eastAsia="Arial" w:cs="Arial"/>
          <w:b/>
          <w:bCs/>
          <w:sz w:val="18"/>
          <w:szCs w:val="18"/>
          <w:u w:val="single"/>
          <w:lang w:eastAsia="pt-BR"/>
        </w:rPr>
        <w:t>ADVE</w:t>
      </w:r>
      <w:r w:rsidR="00E64B24" w:rsidRPr="00984A6A">
        <w:rPr>
          <w:rFonts w:eastAsia="Arial" w:cs="Arial"/>
          <w:b/>
          <w:bCs/>
          <w:sz w:val="18"/>
          <w:szCs w:val="18"/>
          <w:u w:val="single"/>
          <w:lang w:eastAsia="pt-BR"/>
        </w:rPr>
        <w:t>R</w:t>
      </w:r>
      <w:r w:rsidRPr="00984A6A">
        <w:rPr>
          <w:rFonts w:eastAsia="Arial" w:cs="Arial"/>
          <w:b/>
          <w:bCs/>
          <w:sz w:val="18"/>
          <w:szCs w:val="18"/>
          <w:u w:val="single"/>
          <w:lang w:eastAsia="pt-BR"/>
        </w:rPr>
        <w:t>TÊNCIA</w:t>
      </w:r>
      <w:r w:rsidRPr="00984A6A">
        <w:rPr>
          <w:rFonts w:eastAsia="Arial" w:cs="Arial"/>
          <w:sz w:val="18"/>
          <w:szCs w:val="18"/>
          <w:lang w:eastAsia="pt-BR"/>
        </w:rPr>
        <w:t xml:space="preserve"> </w:t>
      </w:r>
      <w:r w:rsidR="001D5467" w:rsidRPr="00984A6A">
        <w:rPr>
          <w:rFonts w:eastAsia="Arial" w:cs="Arial"/>
          <w:sz w:val="18"/>
          <w:szCs w:val="18"/>
          <w:lang w:eastAsia="pt-BR"/>
        </w:rPr>
        <w:t xml:space="preserve">de </w:t>
      </w:r>
      <w:r w:rsidRPr="00984A6A">
        <w:rPr>
          <w:rFonts w:eastAsia="Arial" w:cs="Arial"/>
          <w:sz w:val="18"/>
          <w:szCs w:val="18"/>
          <w:lang w:eastAsia="pt-BR"/>
        </w:rPr>
        <w:t>que:</w:t>
      </w:r>
    </w:p>
    <w:p w14:paraId="792908B5" w14:textId="31731D7D" w:rsidR="003A1F59" w:rsidRPr="00984A6A" w:rsidRDefault="00553BC4" w:rsidP="00553BC4">
      <w:pPr>
        <w:pStyle w:val="SemEspaamento"/>
        <w:rPr>
          <w:rFonts w:eastAsia="Times New Roman" w:cs="Arial"/>
          <w:sz w:val="18"/>
          <w:szCs w:val="18"/>
        </w:rPr>
      </w:pPr>
      <w:r w:rsidRPr="00984A6A">
        <w:rPr>
          <w:rFonts w:eastAsia="Times New Roman" w:cs="Arial"/>
          <w:b/>
          <w:sz w:val="18"/>
          <w:szCs w:val="18"/>
        </w:rPr>
        <w:t xml:space="preserve">3.1. </w:t>
      </w:r>
      <w:r w:rsidR="001D5467" w:rsidRPr="00984A6A">
        <w:rPr>
          <w:rFonts w:eastAsia="Times New Roman" w:cs="Arial"/>
          <w:sz w:val="18"/>
          <w:szCs w:val="18"/>
        </w:rPr>
        <w:t xml:space="preserve">A dívida poderá ser </w:t>
      </w:r>
      <w:r w:rsidR="001D5467" w:rsidRPr="00C87A64">
        <w:rPr>
          <w:rFonts w:eastAsia="Times New Roman" w:cs="Arial"/>
          <w:sz w:val="18"/>
          <w:szCs w:val="18"/>
          <w:u w:val="single"/>
        </w:rPr>
        <w:t>parcelada em até 6 (seis) vezes</w:t>
      </w:r>
      <w:r w:rsidR="001D5467" w:rsidRPr="00984A6A">
        <w:rPr>
          <w:rFonts w:eastAsia="Times New Roman" w:cs="Arial"/>
          <w:sz w:val="18"/>
          <w:szCs w:val="18"/>
        </w:rPr>
        <w:t>, mediante depósito de 30% (trinta por cento) de entrada (art. 916, CPC);</w:t>
      </w:r>
    </w:p>
    <w:p w14:paraId="6B8186CB" w14:textId="77777777" w:rsidR="009F2746" w:rsidRPr="00984A6A" w:rsidRDefault="0075416B" w:rsidP="00553BC4">
      <w:pPr>
        <w:pStyle w:val="SemEspaamento"/>
        <w:rPr>
          <w:rFonts w:eastAsia="Times New Roman" w:cs="Arial"/>
          <w:sz w:val="18"/>
          <w:szCs w:val="18"/>
        </w:rPr>
      </w:pPr>
      <w:r w:rsidRPr="00984A6A">
        <w:rPr>
          <w:rFonts w:eastAsia="Times New Roman" w:cs="Arial"/>
          <w:b/>
          <w:bCs/>
          <w:sz w:val="18"/>
          <w:szCs w:val="18"/>
        </w:rPr>
        <w:t xml:space="preserve">3.2. </w:t>
      </w:r>
      <w:r w:rsidR="001D5467" w:rsidRPr="00984A6A">
        <w:rPr>
          <w:rFonts w:eastAsia="Times New Roman" w:cs="Arial"/>
          <w:sz w:val="18"/>
          <w:szCs w:val="18"/>
        </w:rPr>
        <w:t>O não pagamento voluntário ocasionará a penhora de bens;</w:t>
      </w:r>
    </w:p>
    <w:p w14:paraId="59B90861" w14:textId="352567E6" w:rsidR="0075416B" w:rsidRPr="00596E5E" w:rsidRDefault="00553BC4" w:rsidP="00553BC4">
      <w:pPr>
        <w:pStyle w:val="SemEspaamento"/>
        <w:rPr>
          <w:rFonts w:eastAsia="Arial" w:cs="Arial"/>
          <w:sz w:val="18"/>
          <w:szCs w:val="18"/>
        </w:rPr>
      </w:pPr>
      <w:r w:rsidRPr="00596E5E">
        <w:rPr>
          <w:rFonts w:eastAsia="Times New Roman" w:cs="Arial"/>
          <w:b/>
          <w:bCs/>
          <w:sz w:val="18"/>
          <w:szCs w:val="18"/>
        </w:rPr>
        <w:t>3.</w:t>
      </w:r>
      <w:r w:rsidR="0075416B" w:rsidRPr="00596E5E">
        <w:rPr>
          <w:rFonts w:eastAsia="Times New Roman" w:cs="Arial"/>
          <w:b/>
          <w:bCs/>
          <w:sz w:val="18"/>
          <w:szCs w:val="18"/>
        </w:rPr>
        <w:t>3</w:t>
      </w:r>
      <w:r w:rsidRPr="00596E5E">
        <w:rPr>
          <w:rFonts w:eastAsia="Times New Roman" w:cs="Arial"/>
          <w:b/>
          <w:bCs/>
          <w:sz w:val="18"/>
          <w:szCs w:val="18"/>
        </w:rPr>
        <w:t xml:space="preserve">. </w:t>
      </w:r>
      <w:r w:rsidR="003A1F59" w:rsidRPr="00596E5E">
        <w:rPr>
          <w:rFonts w:eastAsia="Times New Roman" w:cs="Arial"/>
          <w:bCs/>
          <w:sz w:val="18"/>
          <w:szCs w:val="18"/>
        </w:rPr>
        <w:t>Realizada a penhora de bens,</w:t>
      </w:r>
      <w:r w:rsidR="003A1F59" w:rsidRPr="00596E5E">
        <w:rPr>
          <w:rFonts w:eastAsia="Times New Roman" w:cs="Arial"/>
          <w:b/>
          <w:bCs/>
          <w:sz w:val="18"/>
          <w:szCs w:val="18"/>
        </w:rPr>
        <w:t xml:space="preserve"> </w:t>
      </w:r>
      <w:proofErr w:type="gramStart"/>
      <w:r w:rsidR="00596E5E" w:rsidRPr="00596E5E">
        <w:rPr>
          <w:rFonts w:eastAsia="Times New Roman" w:cs="Arial"/>
          <w:bCs/>
          <w:sz w:val="18"/>
          <w:szCs w:val="18"/>
        </w:rPr>
        <w:t>o(</w:t>
      </w:r>
      <w:proofErr w:type="gramEnd"/>
      <w:r w:rsidR="00596E5E" w:rsidRPr="00596E5E">
        <w:rPr>
          <w:rFonts w:eastAsia="Times New Roman" w:cs="Arial"/>
          <w:bCs/>
          <w:sz w:val="18"/>
          <w:szCs w:val="18"/>
        </w:rPr>
        <w:t xml:space="preserve">a) devedor </w:t>
      </w:r>
      <w:r w:rsidR="003A1F59" w:rsidRPr="00596E5E">
        <w:rPr>
          <w:rFonts w:eastAsia="Arial" w:cs="Arial"/>
          <w:sz w:val="18"/>
          <w:szCs w:val="18"/>
        </w:rPr>
        <w:t xml:space="preserve">será chamado(a) para comparecer a uma audiência de conciliação, quando poderá oferecer </w:t>
      </w:r>
      <w:r w:rsidR="0075416B" w:rsidRPr="00596E5E">
        <w:rPr>
          <w:rFonts w:eastAsia="Arial" w:cs="Arial"/>
          <w:sz w:val="18"/>
          <w:szCs w:val="18"/>
        </w:rPr>
        <w:t>resposta à execução por mei</w:t>
      </w:r>
      <w:bookmarkStart w:id="2" w:name="_GoBack"/>
      <w:bookmarkEnd w:id="2"/>
      <w:r w:rsidR="0075416B" w:rsidRPr="00596E5E">
        <w:rPr>
          <w:rFonts w:eastAsia="Arial" w:cs="Arial"/>
          <w:sz w:val="18"/>
          <w:szCs w:val="18"/>
        </w:rPr>
        <w:t xml:space="preserve">o de </w:t>
      </w:r>
      <w:r w:rsidR="003A1F59" w:rsidRPr="00596E5E">
        <w:rPr>
          <w:rFonts w:eastAsia="Arial" w:cs="Arial"/>
          <w:sz w:val="18"/>
          <w:szCs w:val="18"/>
        </w:rPr>
        <w:t>embargos</w:t>
      </w:r>
      <w:r w:rsidR="0075416B" w:rsidRPr="00596E5E">
        <w:rPr>
          <w:rFonts w:eastAsia="Arial" w:cs="Arial"/>
          <w:sz w:val="18"/>
          <w:szCs w:val="18"/>
        </w:rPr>
        <w:t xml:space="preserve"> (art. 53, Lei nº 9.099/1995);</w:t>
      </w:r>
    </w:p>
    <w:p w14:paraId="364008EE" w14:textId="44F12EE3" w:rsidR="003A1F59" w:rsidRPr="00596E5E" w:rsidRDefault="0075416B" w:rsidP="00553BC4">
      <w:pPr>
        <w:pStyle w:val="SemEspaamento"/>
        <w:rPr>
          <w:rFonts w:eastAsia="Arial" w:cs="Arial"/>
          <w:sz w:val="18"/>
          <w:szCs w:val="18"/>
        </w:rPr>
      </w:pPr>
      <w:r w:rsidRPr="00596E5E">
        <w:rPr>
          <w:rFonts w:eastAsia="Arial" w:cs="Arial"/>
          <w:b/>
          <w:bCs/>
          <w:sz w:val="18"/>
          <w:szCs w:val="18"/>
        </w:rPr>
        <w:t>3.</w:t>
      </w:r>
      <w:r w:rsidR="00596E5E" w:rsidRPr="00596E5E">
        <w:rPr>
          <w:rFonts w:eastAsia="Arial" w:cs="Arial"/>
          <w:b/>
          <w:bCs/>
          <w:sz w:val="18"/>
          <w:szCs w:val="18"/>
        </w:rPr>
        <w:t>4</w:t>
      </w:r>
      <w:r w:rsidRPr="00596E5E">
        <w:rPr>
          <w:rFonts w:eastAsia="Arial" w:cs="Arial"/>
          <w:b/>
          <w:bCs/>
          <w:sz w:val="18"/>
          <w:szCs w:val="18"/>
        </w:rPr>
        <w:t xml:space="preserve">. </w:t>
      </w:r>
      <w:r w:rsidRPr="00596E5E">
        <w:rPr>
          <w:rFonts w:eastAsia="Arial" w:cs="Arial"/>
          <w:sz w:val="18"/>
          <w:szCs w:val="18"/>
        </w:rPr>
        <w:t>Independentemente de penhora, poderá solicitar a realização de uma audiência de conciliação em qualquer fase do processo.</w:t>
      </w:r>
    </w:p>
    <w:p w14:paraId="0AD01426" w14:textId="6BA1BA10" w:rsidR="006949BC" w:rsidRPr="00596E5E" w:rsidRDefault="006949BC" w:rsidP="00553BC4">
      <w:pPr>
        <w:pStyle w:val="SemEspaamento"/>
        <w:rPr>
          <w:rFonts w:eastAsia="Arial" w:cs="Arial"/>
          <w:sz w:val="18"/>
          <w:szCs w:val="18"/>
        </w:rPr>
      </w:pPr>
    </w:p>
    <w:p w14:paraId="5A752657" w14:textId="59B38413" w:rsidR="00F8648D" w:rsidRPr="00596E5E" w:rsidRDefault="006949BC" w:rsidP="00F8648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96E5E">
        <w:rPr>
          <w:rFonts w:ascii="Arial" w:hAnsi="Arial" w:cs="Arial"/>
          <w:b/>
          <w:bCs/>
          <w:sz w:val="18"/>
          <w:szCs w:val="18"/>
        </w:rPr>
        <w:t>4.</w:t>
      </w:r>
      <w:r w:rsidRPr="00984A6A">
        <w:rPr>
          <w:rFonts w:ascii="Arial" w:hAnsi="Arial" w:cs="Arial"/>
          <w:b/>
          <w:bCs/>
          <w:sz w:val="18"/>
          <w:szCs w:val="18"/>
        </w:rPr>
        <w:t xml:space="preserve"> </w:t>
      </w:r>
      <w:r w:rsidR="00A265FE" w:rsidRPr="00596E5E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="00F8648D" w:rsidRPr="00596E5E">
        <w:rPr>
          <w:rFonts w:ascii="Arial" w:eastAsia="Times New Roman" w:hAnsi="Arial" w:cs="Arial"/>
          <w:sz w:val="18"/>
          <w:szCs w:val="18"/>
        </w:rPr>
        <w:t xml:space="preserve"> </w:t>
      </w:r>
      <w:r w:rsidR="00A32B91" w:rsidRPr="00596E5E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 w:rsidR="00F8648D" w:rsidRPr="00596E5E">
        <w:rPr>
          <w:rFonts w:ascii="Arial" w:eastAsia="Times New Roman" w:hAnsi="Arial" w:cs="Arial"/>
          <w:sz w:val="18"/>
          <w:szCs w:val="18"/>
        </w:rPr>
        <w:t>.</w:t>
      </w:r>
    </w:p>
    <w:p w14:paraId="5EF690F7" w14:textId="77777777" w:rsidR="0081391B" w:rsidRPr="00596E5E" w:rsidRDefault="009F2746" w:rsidP="009F2746">
      <w:pPr>
        <w:pStyle w:val="SemEspaamento"/>
        <w:rPr>
          <w:rFonts w:cs="Arial"/>
          <w:bCs/>
          <w:sz w:val="18"/>
          <w:szCs w:val="18"/>
        </w:rPr>
      </w:pPr>
      <w:r w:rsidRPr="00596E5E">
        <w:rPr>
          <w:rFonts w:cs="Arial"/>
          <w:bCs/>
          <w:sz w:val="18"/>
          <w:szCs w:val="18"/>
        </w:rPr>
        <w:t>TELEFONE CELULAR (___</w:t>
      </w:r>
      <w:proofErr w:type="gramStart"/>
      <w:r w:rsidRPr="00596E5E">
        <w:rPr>
          <w:rFonts w:cs="Arial"/>
          <w:bCs/>
          <w:sz w:val="18"/>
          <w:szCs w:val="18"/>
        </w:rPr>
        <w:t>_)_</w:t>
      </w:r>
      <w:proofErr w:type="gramEnd"/>
      <w:r w:rsidRPr="00596E5E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596E5E">
        <w:rPr>
          <w:rFonts w:cs="Arial"/>
          <w:bCs/>
          <w:sz w:val="18"/>
          <w:szCs w:val="18"/>
        </w:rPr>
        <w:t xml:space="preserve">(  </w:t>
      </w:r>
      <w:proofErr w:type="gramEnd"/>
      <w:r w:rsidRPr="00596E5E">
        <w:rPr>
          <w:rFonts w:cs="Arial"/>
          <w:bCs/>
          <w:sz w:val="18"/>
          <w:szCs w:val="18"/>
        </w:rPr>
        <w:t xml:space="preserve"> ) SIM (   ) NÃO </w:t>
      </w:r>
    </w:p>
    <w:p w14:paraId="34939A9F" w14:textId="008C6E3D" w:rsidR="009F2746" w:rsidRPr="00596E5E" w:rsidRDefault="009F2746" w:rsidP="009F2746">
      <w:pPr>
        <w:pStyle w:val="SemEspaamento"/>
        <w:rPr>
          <w:rFonts w:cs="Arial"/>
          <w:bCs/>
          <w:sz w:val="18"/>
          <w:szCs w:val="18"/>
        </w:rPr>
      </w:pPr>
      <w:r w:rsidRPr="00596E5E">
        <w:rPr>
          <w:rFonts w:cs="Arial"/>
          <w:bCs/>
          <w:sz w:val="18"/>
          <w:szCs w:val="18"/>
        </w:rPr>
        <w:t>E-MAIL _________________________________________________</w:t>
      </w:r>
    </w:p>
    <w:p w14:paraId="1D9F8D52" w14:textId="1E83AC3D" w:rsidR="009F2746" w:rsidRPr="00596E5E" w:rsidRDefault="009F2746" w:rsidP="009F274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96E5E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596E5E">
        <w:rPr>
          <w:rFonts w:ascii="Arial" w:eastAsia="Times New Roman" w:hAnsi="Arial" w:cs="Arial"/>
          <w:sz w:val="18"/>
          <w:szCs w:val="18"/>
        </w:rPr>
        <w:t>A) Oficial</w:t>
      </w:r>
      <w:r w:rsidR="00984A6A">
        <w:rPr>
          <w:rFonts w:ascii="Arial" w:eastAsia="Times New Roman" w:hAnsi="Arial" w:cs="Arial"/>
          <w:sz w:val="18"/>
          <w:szCs w:val="18"/>
        </w:rPr>
        <w:t>(a)</w:t>
      </w:r>
      <w:r w:rsidRPr="00596E5E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596E5E">
        <w:rPr>
          <w:rFonts w:ascii="Arial" w:hAnsi="Arial" w:cs="Arial"/>
          <w:bCs/>
          <w:sz w:val="18"/>
          <w:szCs w:val="18"/>
        </w:rPr>
        <w:t>também</w:t>
      </w:r>
      <w:r w:rsidRPr="00596E5E">
        <w:rPr>
          <w:rFonts w:ascii="Arial" w:eastAsia="Times New Roman" w:hAnsi="Arial" w:cs="Arial"/>
          <w:sz w:val="18"/>
          <w:szCs w:val="18"/>
        </w:rPr>
        <w:t xml:space="preserve"> d</w:t>
      </w:r>
      <w:r w:rsidRPr="00596E5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596E5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E433E22" w14:textId="77777777" w:rsidR="009F2E90" w:rsidRPr="00596E5E" w:rsidRDefault="009F2E90" w:rsidP="00984A6A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7D9B202F" w14:textId="7BD5C343" w:rsidR="00B8481B" w:rsidRPr="00596E5E" w:rsidRDefault="00B8481B" w:rsidP="00B8481B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596E5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596E5E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984A6A">
        <w:rPr>
          <w:rFonts w:ascii="Arial" w:eastAsia="Arial" w:hAnsi="Arial" w:cs="Arial"/>
          <w:sz w:val="18"/>
          <w:szCs w:val="18"/>
        </w:rPr>
        <w:t>à</w:t>
      </w:r>
      <w:r w:rsidRPr="00596E5E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596E5E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596E5E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432EB05F" w14:textId="77777777" w:rsidR="00B8481B" w:rsidRPr="00596E5E" w:rsidRDefault="00B8481B" w:rsidP="00B8481B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1310BBE" w14:textId="022D6EF4" w:rsidR="00B8481B" w:rsidRPr="00596E5E" w:rsidRDefault="00596E5E" w:rsidP="00B8481B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984A6A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596E5E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596E5E">
        <w:rPr>
          <w:rFonts w:ascii="Arial" w:eastAsia="Arial" w:hAnsi="Arial" w:cs="Arial"/>
          <w:b/>
          <w:bCs/>
          <w:sz w:val="18"/>
          <w:szCs w:val="18"/>
        </w:rPr>
        <w:t>a)</w:t>
      </w:r>
      <w:r w:rsidRPr="00596E5E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596E5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596E5E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596E5E">
        <w:rPr>
          <w:rFonts w:ascii="Arial" w:eastAsia="Arial" w:hAnsi="Arial" w:cs="Arial"/>
          <w:b/>
          <w:bCs/>
          <w:sz w:val="18"/>
          <w:szCs w:val="18"/>
        </w:rPr>
        <w:t>b)</w:t>
      </w:r>
      <w:r w:rsidRPr="00596E5E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596E5E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596E5E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596E5E">
        <w:rPr>
          <w:rFonts w:ascii="Arial" w:eastAsia="Arial" w:hAnsi="Arial" w:cs="Arial"/>
          <w:b/>
          <w:bCs/>
          <w:sz w:val="18"/>
          <w:szCs w:val="18"/>
        </w:rPr>
        <w:t>c)</w:t>
      </w:r>
      <w:r w:rsidRPr="00596E5E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596E5E">
        <w:rPr>
          <w:rFonts w:ascii="Arial" w:eastAsia="Arial" w:hAnsi="Arial" w:cs="Arial"/>
          <w:b/>
          <w:bCs/>
          <w:sz w:val="18"/>
          <w:szCs w:val="18"/>
        </w:rPr>
        <w:t>d)</w:t>
      </w:r>
      <w:r w:rsidRPr="00596E5E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019C730F" w14:textId="77777777" w:rsidR="00B8481B" w:rsidRPr="00596E5E" w:rsidRDefault="00B8481B" w:rsidP="00B8481B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69F6C3D0" w14:textId="77777777" w:rsidR="00B8481B" w:rsidRPr="00984A6A" w:rsidRDefault="00B8481B" w:rsidP="00B8481B">
      <w:pPr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t-BR"/>
        </w:rPr>
      </w:pPr>
      <w:r w:rsidRPr="00984A6A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695E0D14" w14:textId="622E300A" w:rsidR="0029372B" w:rsidRPr="00984A6A" w:rsidRDefault="00596E5E" w:rsidP="00B8481B">
      <w:pPr>
        <w:spacing w:after="0" w:line="240" w:lineRule="auto"/>
        <w:jc w:val="both"/>
        <w:rPr>
          <w:rFonts w:ascii="Arial" w:hAnsi="Arial" w:cs="Arial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 w:rsidRPr="00984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A136" w14:textId="77777777" w:rsidR="009F2E90" w:rsidRDefault="009F2E90" w:rsidP="009F2E90">
      <w:pPr>
        <w:spacing w:after="0" w:line="240" w:lineRule="auto"/>
      </w:pPr>
      <w:r>
        <w:separator/>
      </w:r>
    </w:p>
  </w:endnote>
  <w:endnote w:type="continuationSeparator" w:id="0">
    <w:p w14:paraId="706013E2" w14:textId="77777777" w:rsidR="009F2E90" w:rsidRDefault="009F2E90" w:rsidP="009F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B1F3D" w14:textId="77777777" w:rsidR="009F2E90" w:rsidRDefault="009F2E90" w:rsidP="009F2E90">
      <w:pPr>
        <w:spacing w:after="0" w:line="240" w:lineRule="auto"/>
      </w:pPr>
      <w:r>
        <w:separator/>
      </w:r>
    </w:p>
  </w:footnote>
  <w:footnote w:type="continuationSeparator" w:id="0">
    <w:p w14:paraId="1616B1E8" w14:textId="77777777" w:rsidR="009F2E90" w:rsidRDefault="009F2E90" w:rsidP="009F2E90">
      <w:pPr>
        <w:spacing w:after="0" w:line="240" w:lineRule="auto"/>
      </w:pPr>
      <w:r>
        <w:continuationSeparator/>
      </w:r>
    </w:p>
  </w:footnote>
  <w:footnote w:id="1">
    <w:p w14:paraId="4776282C" w14:textId="4075E46E" w:rsidR="00343C42" w:rsidRPr="007F3BB1" w:rsidRDefault="00343C42" w:rsidP="00343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D10038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8662BD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8662BD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8662BD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8662BD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8662BD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8662BD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8662BD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8662BD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8662BD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8662BD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8662BD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1C129978" w14:textId="5287F021" w:rsidR="00513DF7" w:rsidRPr="00506DDB" w:rsidRDefault="00513DF7" w:rsidP="00513DF7">
      <w:pPr>
        <w:pStyle w:val="Textodenotaderodap"/>
        <w:rPr>
          <w:sz w:val="14"/>
          <w:szCs w:val="14"/>
        </w:rPr>
      </w:pPr>
      <w:r w:rsidRPr="00506DDB">
        <w:rPr>
          <w:rStyle w:val="Refdenotaderodap"/>
          <w:sz w:val="14"/>
          <w:szCs w:val="14"/>
        </w:rPr>
        <w:footnoteRef/>
      </w:r>
      <w:r w:rsidRPr="00506DDB">
        <w:rPr>
          <w:sz w:val="14"/>
          <w:szCs w:val="14"/>
        </w:rPr>
        <w:t xml:space="preserve"> </w:t>
      </w:r>
      <w:r w:rsidR="00596E5E" w:rsidRPr="003D59FE">
        <w:rPr>
          <w:rFonts w:cs="Arial"/>
          <w:sz w:val="14"/>
          <w:szCs w:val="14"/>
        </w:rPr>
        <w:t>Código de Normas do Foro Judicial do TJPR (Provimento nº 316/2022): “Art. 235. A intimação para pagamento ou depósito de certa quantia, preparo de conta ou mera ciência de cálculo ou conta deverá sempre expressar o valor.”.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2A8"/>
    <w:multiLevelType w:val="multilevel"/>
    <w:tmpl w:val="D68401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90"/>
    <w:rsid w:val="001D5467"/>
    <w:rsid w:val="00240FCF"/>
    <w:rsid w:val="0029372B"/>
    <w:rsid w:val="002958F9"/>
    <w:rsid w:val="00343C42"/>
    <w:rsid w:val="00374245"/>
    <w:rsid w:val="003A1F59"/>
    <w:rsid w:val="003A6E91"/>
    <w:rsid w:val="003C07A6"/>
    <w:rsid w:val="00436356"/>
    <w:rsid w:val="00513DF7"/>
    <w:rsid w:val="00553BC4"/>
    <w:rsid w:val="00596E5E"/>
    <w:rsid w:val="005E1E0E"/>
    <w:rsid w:val="006254F1"/>
    <w:rsid w:val="006949BC"/>
    <w:rsid w:val="006A076E"/>
    <w:rsid w:val="0075416B"/>
    <w:rsid w:val="007808D5"/>
    <w:rsid w:val="007F778D"/>
    <w:rsid w:val="0081391B"/>
    <w:rsid w:val="008662BD"/>
    <w:rsid w:val="00884352"/>
    <w:rsid w:val="008E2244"/>
    <w:rsid w:val="00984A6A"/>
    <w:rsid w:val="00991429"/>
    <w:rsid w:val="009F2746"/>
    <w:rsid w:val="009F2E90"/>
    <w:rsid w:val="00A265FE"/>
    <w:rsid w:val="00A32B91"/>
    <w:rsid w:val="00AA28E0"/>
    <w:rsid w:val="00AF3FEC"/>
    <w:rsid w:val="00B16D13"/>
    <w:rsid w:val="00B8481B"/>
    <w:rsid w:val="00C87A64"/>
    <w:rsid w:val="00D10038"/>
    <w:rsid w:val="00E40615"/>
    <w:rsid w:val="00E63193"/>
    <w:rsid w:val="00E64B24"/>
    <w:rsid w:val="00EE0739"/>
    <w:rsid w:val="00F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0187"/>
  <w15:chartTrackingRefBased/>
  <w15:docId w15:val="{264D8E6F-76A6-4201-8036-4F85E81D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9F2E90"/>
    <w:rPr>
      <w:vertAlign w:val="superscript"/>
    </w:rPr>
  </w:style>
  <w:style w:type="paragraph" w:styleId="SemEspaamento">
    <w:name w:val="No Spacing"/>
    <w:uiPriority w:val="1"/>
    <w:qFormat/>
    <w:rsid w:val="009F2E90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3A6E9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541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16B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E1E0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8662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62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62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62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62B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13DF7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13DF7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33</cp:revision>
  <dcterms:created xsi:type="dcterms:W3CDTF">2022-07-07T19:08:00Z</dcterms:created>
  <dcterms:modified xsi:type="dcterms:W3CDTF">2023-11-13T16:02:00Z</dcterms:modified>
</cp:coreProperties>
</file>