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1697" w14:textId="77777777" w:rsidR="00DA5B85" w:rsidRPr="00324235" w:rsidRDefault="00DA5B85" w:rsidP="00DA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1136AE9" w14:textId="77777777" w:rsidR="00DA5B85" w:rsidRPr="00324235" w:rsidRDefault="00DA5B85" w:rsidP="00DA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0F92E22" w14:textId="77777777" w:rsidR="00DA5B85" w:rsidRPr="00F83624" w:rsidRDefault="00DA5B85" w:rsidP="00DA5B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83624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EA1DAC2" w14:textId="77777777" w:rsidR="00D35C11" w:rsidRPr="00F83624" w:rsidRDefault="00D35C11" w:rsidP="0095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CC9">
        <w:rPr>
          <w:rFonts w:ascii="Arial" w:eastAsia="Times New Roman" w:hAnsi="Arial" w:cs="Arial"/>
          <w:sz w:val="18"/>
          <w:szCs w:val="18"/>
          <w:lang w:eastAsia="pt-BR"/>
        </w:rPr>
        <w:t>Urgente:</w:t>
      </w:r>
      <w:r w:rsidRPr="00F83624">
        <w:rPr>
          <w:rFonts w:ascii="Arial" w:eastAsia="Times New Roman" w:hAnsi="Arial" w:cs="Arial"/>
          <w:sz w:val="17"/>
          <w:szCs w:val="17"/>
          <w:lang w:eastAsia="pt-BR"/>
        </w:rPr>
        <w:t xml:space="preserve"> $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32522C1B" w14:textId="77777777" w:rsidR="00D35C11" w:rsidRPr="00324235" w:rsidRDefault="00D35C11" w:rsidP="0095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3E5A5535" w14:textId="004D2AF6" w:rsidR="00DA5B85" w:rsidRPr="00324235" w:rsidRDefault="00404E09" w:rsidP="00DA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43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9643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9643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9643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9643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DA5B85" w:rsidRPr="0059643A">
        <w:rPr>
          <w:rFonts w:ascii="Arial" w:eastAsia="Times New Roman" w:hAnsi="Arial" w:cs="Arial"/>
          <w:lang w:eastAsia="pt-BR"/>
        </w:rPr>
        <w:br/>
      </w:r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DA5B8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A83B828" w14:textId="77777777" w:rsidR="00DA5B85" w:rsidRPr="0059643A" w:rsidRDefault="00DA5B85" w:rsidP="00DA5B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3CB192" w14:textId="48A0A121" w:rsidR="00DA5B85" w:rsidRPr="00324235" w:rsidRDefault="00DA5B85" w:rsidP="00DA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977F53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2574FC1E" w14:textId="1B185855" w:rsidR="00DA5B85" w:rsidRPr="00324235" w:rsidRDefault="00977F53" w:rsidP="00DA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(a). Juiz(a) de Direito do Juizado Especial C</w:t>
      </w:r>
      <w:r>
        <w:rPr>
          <w:rStyle w:val="normaltextrun"/>
          <w:rFonts w:ascii="Arial" w:hAnsi="Arial" w:cs="Arial"/>
          <w:sz w:val="18"/>
          <w:szCs w:val="18"/>
        </w:rPr>
        <w:t>ível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13F8C8B8" w14:textId="3826C2BD" w:rsidR="00DA5B85" w:rsidRDefault="00DA5B85" w:rsidP="00DA5B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4209A1C7" w14:textId="77777777" w:rsidR="00F83624" w:rsidRPr="0059643A" w:rsidRDefault="00F83624" w:rsidP="00DA5B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38E8B3" w14:textId="77777777" w:rsidR="00DA5B85" w:rsidRPr="00324235" w:rsidRDefault="00DA5B85" w:rsidP="00DA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6580B843" w14:textId="77777777" w:rsidR="00F83624" w:rsidRDefault="00F83624" w:rsidP="00DA5B85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C6B9616" w14:textId="1001886D" w:rsidR="00600382" w:rsidRDefault="00DA5B85" w:rsidP="00DA5B8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977F53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3F072F75" w14:textId="77777777" w:rsidR="00DA5B85" w:rsidRPr="00FD5EF9" w:rsidRDefault="00DA5B85" w:rsidP="00B5476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59643A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59643A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11B473FF" w14:textId="16466620" w:rsidR="00DA5B85" w:rsidRPr="00926BF3" w:rsidRDefault="00600382" w:rsidP="00B54760">
      <w:pPr>
        <w:pStyle w:val="SemEspaamento"/>
        <w:rPr>
          <w:rFonts w:eastAsia="Times New Roman"/>
          <w:sz w:val="18"/>
          <w:szCs w:val="18"/>
        </w:rPr>
      </w:pPr>
      <w:r w:rsidRPr="00B54760">
        <w:rPr>
          <w:rFonts w:eastAsia="Times New Roman" w:cs="Arial"/>
          <w:b/>
          <w:bCs/>
          <w:color w:val="3333FF"/>
          <w:sz w:val="18"/>
          <w:szCs w:val="18"/>
          <w:lang w:eastAsia="pt-BR"/>
        </w:rPr>
        <w:t>1.1.</w:t>
      </w:r>
      <w:r>
        <w:rPr>
          <w:rFonts w:eastAsia="Times New Roman" w:cs="Arial"/>
          <w:color w:val="3333FF"/>
          <w:sz w:val="18"/>
          <w:szCs w:val="18"/>
          <w:lang w:eastAsia="pt-BR"/>
        </w:rPr>
        <w:t xml:space="preserve"> </w:t>
      </w:r>
      <w:r w:rsidR="00F83624">
        <w:rPr>
          <w:rFonts w:eastAsia="Times New Roman" w:cs="Arial"/>
          <w:color w:val="3333FF"/>
          <w:sz w:val="18"/>
          <w:szCs w:val="18"/>
          <w:lang w:eastAsia="pt-BR"/>
        </w:rPr>
        <w:t>XXXX</w:t>
      </w:r>
    </w:p>
    <w:p w14:paraId="43CD24B7" w14:textId="77777777" w:rsidR="00977F53" w:rsidRDefault="00977F53" w:rsidP="00DA5B85">
      <w:pPr>
        <w:pStyle w:val="SemEspaamento"/>
        <w:rPr>
          <w:b/>
          <w:sz w:val="18"/>
          <w:szCs w:val="18"/>
          <w:lang w:eastAsia="pt-BR"/>
        </w:rPr>
      </w:pPr>
    </w:p>
    <w:p w14:paraId="52D2C4F8" w14:textId="7EBA1539" w:rsidR="00DA5B85" w:rsidRPr="009000EE" w:rsidRDefault="00DA5B85" w:rsidP="00DA5B85">
      <w:pPr>
        <w:pStyle w:val="SemEspaamento"/>
        <w:rPr>
          <w:sz w:val="18"/>
          <w:szCs w:val="18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 w:rsidRPr="009000EE">
        <w:rPr>
          <w:sz w:val="18"/>
          <w:szCs w:val="18"/>
        </w:rPr>
        <w:t xml:space="preserve"> </w:t>
      </w:r>
      <w:r w:rsidR="00977F53">
        <w:rPr>
          <w:sz w:val="18"/>
          <w:szCs w:val="18"/>
        </w:rPr>
        <w:t xml:space="preserve">de </w:t>
      </w:r>
      <w:r w:rsidRPr="009000EE">
        <w:rPr>
          <w:sz w:val="18"/>
          <w:szCs w:val="18"/>
        </w:rPr>
        <w:t xml:space="preserve">que: </w:t>
      </w:r>
    </w:p>
    <w:p w14:paraId="7ADB34EF" w14:textId="69EE3116" w:rsidR="00DA5B85" w:rsidRPr="00926BF3" w:rsidRDefault="00F83624" w:rsidP="00DA5B85">
      <w:pPr>
        <w:pStyle w:val="SemEspaamento"/>
        <w:rPr>
          <w:b/>
          <w:bCs/>
          <w:sz w:val="18"/>
          <w:szCs w:val="18"/>
        </w:rPr>
      </w:pPr>
      <w:r w:rsidRPr="00B54760">
        <w:rPr>
          <w:rFonts w:eastAsia="Times New Roman" w:cs="Arial"/>
          <w:b/>
          <w:bCs/>
          <w:color w:val="3333FF"/>
          <w:sz w:val="18"/>
          <w:szCs w:val="18"/>
          <w:lang w:eastAsia="pt-BR"/>
        </w:rPr>
        <w:t>2.1.</w:t>
      </w:r>
      <w:r>
        <w:rPr>
          <w:rFonts w:eastAsia="Times New Roman" w:cs="Arial"/>
          <w:color w:val="3333FF"/>
          <w:sz w:val="18"/>
          <w:szCs w:val="18"/>
          <w:lang w:eastAsia="pt-BR"/>
        </w:rPr>
        <w:t xml:space="preserve"> XXXX</w:t>
      </w:r>
    </w:p>
    <w:p w14:paraId="468AA2AB" w14:textId="525A74E3" w:rsidR="00DA5B85" w:rsidRDefault="00DA5B85" w:rsidP="00DA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E06CD22" w14:textId="77777777" w:rsidR="00977F53" w:rsidRDefault="00977F53" w:rsidP="00977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15F8839F" w14:textId="77777777" w:rsidR="00977F53" w:rsidRPr="002A0A2D" w:rsidRDefault="00977F53" w:rsidP="00977F53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9DE1E62" w14:textId="1206AAA1" w:rsidR="00977F53" w:rsidRPr="00305494" w:rsidRDefault="00977F53" w:rsidP="00977F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59643A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3430AEB" w14:textId="77777777" w:rsidR="00977F53" w:rsidRPr="007A40EB" w:rsidRDefault="00977F53" w:rsidP="00DA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49C3C38" w14:textId="77777777" w:rsidR="00F83624" w:rsidRPr="00256793" w:rsidRDefault="00F83624" w:rsidP="00F8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28BF187F" w14:textId="77777777" w:rsidR="00F83624" w:rsidRPr="00256793" w:rsidRDefault="00F83624" w:rsidP="00F83624">
      <w:pPr>
        <w:spacing w:after="0" w:line="240" w:lineRule="auto"/>
        <w:jc w:val="both"/>
        <w:rPr>
          <w:sz w:val="18"/>
        </w:rPr>
      </w:pPr>
      <w:r w:rsidRPr="00B5476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FA597F4" w14:textId="77777777" w:rsidR="002A4F34" w:rsidRPr="007A40EB" w:rsidRDefault="002A4F34" w:rsidP="00DA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A3E42E6" w14:textId="24CC92AB" w:rsidR="00DA5B85" w:rsidRDefault="00DA5B85" w:rsidP="00DA5B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59643A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51994ED7" w14:textId="77777777" w:rsidR="00DA5B85" w:rsidRDefault="00DA5B85" w:rsidP="00DA5B8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C71263F" w14:textId="6BCE3D28" w:rsidR="009960E7" w:rsidRDefault="00A70B8C" w:rsidP="0059643A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  <w:bookmarkEnd w:id="0"/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610F56DC"/>
    <w:multiLevelType w:val="multilevel"/>
    <w:tmpl w:val="F8B00F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3333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color w:val="3333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3333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3333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3333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3333FF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3333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3333FF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3333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85"/>
    <w:rsid w:val="002A4F34"/>
    <w:rsid w:val="00404E09"/>
    <w:rsid w:val="00480B07"/>
    <w:rsid w:val="0059643A"/>
    <w:rsid w:val="00600382"/>
    <w:rsid w:val="00977F53"/>
    <w:rsid w:val="009960E7"/>
    <w:rsid w:val="009D0D10"/>
    <w:rsid w:val="00A70B8C"/>
    <w:rsid w:val="00B54760"/>
    <w:rsid w:val="00CA7CC9"/>
    <w:rsid w:val="00D35C11"/>
    <w:rsid w:val="00DA5B85"/>
    <w:rsid w:val="00F8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4C6"/>
  <w15:chartTrackingRefBased/>
  <w15:docId w15:val="{A454F60E-04AB-4632-AC32-543A3E07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5B8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A5B85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977F53"/>
  </w:style>
  <w:style w:type="character" w:customStyle="1" w:styleId="eop">
    <w:name w:val="eop"/>
    <w:basedOn w:val="Fontepargpadro"/>
    <w:rsid w:val="00977F53"/>
  </w:style>
  <w:style w:type="paragraph" w:styleId="Reviso">
    <w:name w:val="Revision"/>
    <w:hidden/>
    <w:uiPriority w:val="99"/>
    <w:semiHidden/>
    <w:rsid w:val="00600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12</cp:revision>
  <dcterms:created xsi:type="dcterms:W3CDTF">2022-07-25T16:17:00Z</dcterms:created>
  <dcterms:modified xsi:type="dcterms:W3CDTF">2023-11-09T21:08:00Z</dcterms:modified>
</cp:coreProperties>
</file>