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4EDEE" w14:textId="77777777" w:rsidR="00571D39" w:rsidRPr="00561094" w:rsidRDefault="00571D39" w:rsidP="00571D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94F9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094F9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618938F" w14:textId="77777777" w:rsidR="00571D39" w:rsidRPr="00561094" w:rsidRDefault="00571D39" w:rsidP="00571D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94F9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7E1B576" w14:textId="77777777" w:rsidR="00571D39" w:rsidRPr="00094F9D" w:rsidRDefault="00571D39" w:rsidP="00571D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094F9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09D8F1C7" w14:textId="77777777" w:rsidR="00D31A75" w:rsidRPr="00561094" w:rsidRDefault="00D31A75" w:rsidP="009522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D2C98">
        <w:rPr>
          <w:rFonts w:ascii="Arial" w:eastAsia="Times New Roman" w:hAnsi="Arial" w:cs="Arial"/>
          <w:sz w:val="18"/>
          <w:szCs w:val="18"/>
          <w:lang w:eastAsia="pt-BR"/>
        </w:rPr>
        <w:t xml:space="preserve">Urgente: </w:t>
      </w:r>
      <w:r w:rsidRPr="00094F9D">
        <w:rPr>
          <w:rFonts w:ascii="Arial" w:eastAsia="Times New Roman" w:hAnsi="Arial" w:cs="Arial"/>
          <w:sz w:val="17"/>
          <w:szCs w:val="17"/>
          <w:lang w:eastAsia="pt-BR"/>
        </w:rPr>
        <w:t>$</w:t>
      </w:r>
      <w:proofErr w:type="spellStart"/>
      <w:r w:rsidRPr="00094F9D">
        <w:rPr>
          <w:rFonts w:ascii="Arial" w:eastAsia="Times New Roman" w:hAnsi="Arial" w:cs="Arial"/>
          <w:sz w:val="17"/>
          <w:szCs w:val="17"/>
          <w:lang w:eastAsia="pt-BR"/>
        </w:rPr>
        <w:t>mandadoUrgenteFormatado</w:t>
      </w:r>
      <w:proofErr w:type="spellEnd"/>
      <w:r w:rsidRPr="00094F9D">
        <w:rPr>
          <w:rFonts w:ascii="Arial" w:eastAsia="Times New Roman" w:hAnsi="Arial" w:cs="Arial"/>
          <w:sz w:val="17"/>
          <w:szCs w:val="17"/>
          <w:lang w:eastAsia="pt-BR"/>
        </w:rPr>
        <w:t xml:space="preserve"> #</w:t>
      </w:r>
      <w:proofErr w:type="spellStart"/>
      <w:proofErr w:type="gramStart"/>
      <w:r w:rsidRPr="00094F9D">
        <w:rPr>
          <w:rFonts w:ascii="Arial" w:eastAsia="Times New Roman" w:hAnsi="Arial" w:cs="Arial"/>
          <w:sz w:val="17"/>
          <w:szCs w:val="17"/>
          <w:lang w:eastAsia="pt-BR"/>
        </w:rPr>
        <w:t>if</w:t>
      </w:r>
      <w:proofErr w:type="spellEnd"/>
      <w:r w:rsidRPr="00094F9D">
        <w:rPr>
          <w:rFonts w:ascii="Arial" w:eastAsia="Times New Roman" w:hAnsi="Arial" w:cs="Arial"/>
          <w:sz w:val="17"/>
          <w:szCs w:val="17"/>
          <w:lang w:eastAsia="pt-BR"/>
        </w:rPr>
        <w:t>( $</w:t>
      </w:r>
      <w:proofErr w:type="gramEnd"/>
      <w:r w:rsidRPr="00094F9D">
        <w:rPr>
          <w:rFonts w:ascii="Arial" w:eastAsia="Times New Roman" w:hAnsi="Arial" w:cs="Arial"/>
          <w:sz w:val="17"/>
          <w:szCs w:val="17"/>
          <w:lang w:eastAsia="pt-BR"/>
        </w:rPr>
        <w:t>!</w:t>
      </w:r>
      <w:proofErr w:type="spellStart"/>
      <w:r w:rsidRPr="00094F9D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094F9D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094F9D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094F9D">
        <w:rPr>
          <w:rFonts w:ascii="Arial" w:eastAsia="Times New Roman" w:hAnsi="Arial" w:cs="Arial"/>
          <w:sz w:val="17"/>
          <w:szCs w:val="17"/>
          <w:lang w:eastAsia="pt-BR"/>
        </w:rPr>
        <w:t>() != "" )( $!</w:t>
      </w:r>
      <w:proofErr w:type="spellStart"/>
      <w:r w:rsidRPr="00094F9D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094F9D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094F9D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094F9D">
        <w:rPr>
          <w:rFonts w:ascii="Arial" w:eastAsia="Times New Roman" w:hAnsi="Arial" w:cs="Arial"/>
          <w:sz w:val="17"/>
          <w:szCs w:val="17"/>
          <w:lang w:eastAsia="pt-BR"/>
        </w:rPr>
        <w:t>() )#</w:t>
      </w:r>
      <w:proofErr w:type="spellStart"/>
      <w:r w:rsidRPr="00094F9D">
        <w:rPr>
          <w:rFonts w:ascii="Arial" w:eastAsia="Times New Roman" w:hAnsi="Arial" w:cs="Arial"/>
          <w:sz w:val="17"/>
          <w:szCs w:val="17"/>
          <w:lang w:eastAsia="pt-BR"/>
        </w:rPr>
        <w:t>end</w:t>
      </w:r>
      <w:proofErr w:type="spellEnd"/>
    </w:p>
    <w:p w14:paraId="62C00342" w14:textId="77777777" w:rsidR="00D31A75" w:rsidRPr="00561094" w:rsidRDefault="00D31A75" w:rsidP="009522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050D349F" w14:textId="01991F3A" w:rsidR="00571D39" w:rsidRPr="00561094" w:rsidRDefault="001B49D6" w:rsidP="00571D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D2C98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CD2C98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CD2C98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CD2C98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CD2C98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571D39" w:rsidRPr="00CD2C98">
        <w:rPr>
          <w:rFonts w:ascii="Arial" w:eastAsia="Times New Roman" w:hAnsi="Arial" w:cs="Arial"/>
          <w:lang w:eastAsia="pt-BR"/>
        </w:rPr>
        <w:br/>
      </w:r>
      <w:r w:rsidR="00571D39" w:rsidRPr="00094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571D39" w:rsidRPr="00094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571D39" w:rsidRPr="00094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571D39" w:rsidRPr="00094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571D39" w:rsidRPr="00094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571D39" w:rsidRPr="00094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571D39" w:rsidRPr="00094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571D39" w:rsidRPr="00094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571D39" w:rsidRPr="00094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571D39" w:rsidRPr="00094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6A867DD" w14:textId="77777777" w:rsidR="00571D39" w:rsidRPr="00CD2C98" w:rsidRDefault="00571D39" w:rsidP="00571D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A57AA6" w14:textId="6BF52305" w:rsidR="00571D39" w:rsidRPr="00561094" w:rsidRDefault="00571D39" w:rsidP="00571D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94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094F9D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094F9D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094F9D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094F9D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094F9D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6A2407" w:rsidRPr="00094F9D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094F9D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094F9D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3746F64D" w14:textId="77777777" w:rsidR="006A2407" w:rsidRPr="00561094" w:rsidRDefault="006A2407" w:rsidP="006A240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bookmarkStart w:id="0" w:name="_Hlk119072697"/>
      <w:r w:rsidRPr="00094F9D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proofErr w:type="gramStart"/>
      <w:r w:rsidRPr="00094F9D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094F9D">
        <w:rPr>
          <w:rStyle w:val="normaltextrun"/>
          <w:rFonts w:ascii="Arial" w:hAnsi="Arial" w:cs="Arial"/>
          <w:sz w:val="18"/>
          <w:szCs w:val="18"/>
        </w:rPr>
        <w:t>(</w:t>
      </w:r>
      <w:proofErr w:type="gramEnd"/>
      <w:r w:rsidRPr="00094F9D">
        <w:rPr>
          <w:rStyle w:val="normaltextrun"/>
          <w:rFonts w:ascii="Arial" w:hAnsi="Arial" w:cs="Arial"/>
          <w:sz w:val="18"/>
          <w:szCs w:val="18"/>
        </w:rPr>
        <w:t xml:space="preserve">a). </w:t>
      </w:r>
      <w:proofErr w:type="gramStart"/>
      <w:r w:rsidRPr="00094F9D">
        <w:rPr>
          <w:rStyle w:val="normaltextrun"/>
          <w:rFonts w:ascii="Arial" w:hAnsi="Arial" w:cs="Arial"/>
          <w:sz w:val="18"/>
          <w:szCs w:val="18"/>
        </w:rPr>
        <w:t>Juiz(</w:t>
      </w:r>
      <w:proofErr w:type="gramEnd"/>
      <w:r w:rsidRPr="00094F9D">
        <w:rPr>
          <w:rStyle w:val="normaltextrun"/>
          <w:rFonts w:ascii="Arial" w:hAnsi="Arial" w:cs="Arial"/>
          <w:sz w:val="18"/>
          <w:szCs w:val="18"/>
        </w:rPr>
        <w:t xml:space="preserve">a) de Direito do Juizado Especial Cível de </w:t>
      </w:r>
      <w:r w:rsidRPr="00094F9D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094F9D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094F9D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094F9D">
        <w:rPr>
          <w:rStyle w:val="normaltextrun"/>
          <w:rFonts w:ascii="Arial" w:hAnsi="Arial" w:cs="Arial"/>
          <w:sz w:val="18"/>
          <w:szCs w:val="18"/>
        </w:rPr>
        <w:t>.</w:t>
      </w:r>
      <w:r w:rsidRPr="00094F9D">
        <w:rPr>
          <w:rStyle w:val="eop"/>
          <w:rFonts w:ascii="Arial" w:hAnsi="Arial" w:cs="Arial"/>
          <w:sz w:val="18"/>
          <w:szCs w:val="18"/>
        </w:rPr>
        <w:t> </w:t>
      </w:r>
      <w:bookmarkEnd w:id="0"/>
    </w:p>
    <w:p w14:paraId="161BE2AC" w14:textId="5B5C5D6E" w:rsidR="00571D39" w:rsidRPr="00094F9D" w:rsidRDefault="00571D39" w:rsidP="00571D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94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94F9D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094F9D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094F9D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094F9D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094F9D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094F9D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094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094F9D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094F9D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094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094F9D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bookmarkStart w:id="1" w:name="_GoBack"/>
      <w:bookmarkEnd w:id="1"/>
      <w:proofErr w:type="spellEnd"/>
    </w:p>
    <w:p w14:paraId="01793342" w14:textId="77777777" w:rsidR="00FB0D46" w:rsidRPr="00561094" w:rsidRDefault="00FB0D46" w:rsidP="00571D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6D38AE5" w14:textId="21B02CD7" w:rsidR="00571D39" w:rsidRPr="00094F9D" w:rsidRDefault="00571D39" w:rsidP="00571D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94F9D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094F9D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094F9D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094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094F9D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7EB500FB" w14:textId="77777777" w:rsidR="00FB0D46" w:rsidRPr="00561094" w:rsidRDefault="00FB0D46" w:rsidP="00571D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CBF654B" w14:textId="0CCD1555" w:rsidR="004A2144" w:rsidRPr="00094F9D" w:rsidRDefault="00571D39" w:rsidP="00571D39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94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 w:rsidRPr="00094F9D">
        <w:rPr>
          <w:rFonts w:ascii="Arial" w:eastAsia="Times New Roman" w:hAnsi="Arial" w:cs="Arial"/>
          <w:sz w:val="18"/>
          <w:szCs w:val="18"/>
          <w:lang w:eastAsia="pt-BR"/>
        </w:rPr>
        <w:t xml:space="preserve">PROCEDER </w:t>
      </w:r>
      <w:r w:rsidR="006A2407" w:rsidRPr="00094F9D">
        <w:rPr>
          <w:rFonts w:ascii="Arial" w:eastAsia="Times New Roman" w:hAnsi="Arial" w:cs="Arial"/>
          <w:sz w:val="18"/>
          <w:szCs w:val="18"/>
          <w:lang w:eastAsia="pt-BR"/>
        </w:rPr>
        <w:t>à:</w:t>
      </w:r>
    </w:p>
    <w:p w14:paraId="39724A41" w14:textId="77777777" w:rsidR="00571D39" w:rsidRPr="00094F9D" w:rsidRDefault="00571D39" w:rsidP="00802F76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094F9D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094F9D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094F9D">
        <w:rPr>
          <w:rFonts w:ascii="Arial" w:eastAsia="Arial" w:hAnsi="Arial" w:cs="Arial"/>
          <w:sz w:val="18"/>
          <w:szCs w:val="18"/>
          <w:lang w:eastAsia="pt-BR"/>
        </w:rPr>
        <w:t xml:space="preserve"> sobre</w:t>
      </w:r>
      <w:r w:rsidRPr="00561094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561094">
        <w:rPr>
          <w:rFonts w:ascii="Arial" w:eastAsia="Arial" w:hAnsi="Arial" w:cs="Arial"/>
          <w:bCs/>
          <w:sz w:val="18"/>
          <w:szCs w:val="18"/>
          <w:u w:val="single"/>
          <w:lang w:eastAsia="pt-BR"/>
        </w:rPr>
        <w:t xml:space="preserve"> </w:t>
      </w:r>
    </w:p>
    <w:p w14:paraId="47A6EDA9" w14:textId="03247CA4" w:rsidR="006A2407" w:rsidRPr="00561094" w:rsidRDefault="006A2407" w:rsidP="006A2407">
      <w:pPr>
        <w:pStyle w:val="SemEspaamento"/>
        <w:rPr>
          <w:rFonts w:cs="Arial"/>
          <w:sz w:val="18"/>
          <w:szCs w:val="18"/>
        </w:rPr>
      </w:pPr>
      <w:r w:rsidRPr="00561094">
        <w:rPr>
          <w:rFonts w:cs="Arial"/>
          <w:b/>
          <w:bCs/>
          <w:sz w:val="18"/>
          <w:szCs w:val="18"/>
        </w:rPr>
        <w:t>1.1.</w:t>
      </w:r>
      <w:r w:rsidRPr="00561094">
        <w:rPr>
          <w:rFonts w:cs="Arial"/>
          <w:sz w:val="18"/>
          <w:szCs w:val="18"/>
        </w:rPr>
        <w:t xml:space="preserve"> O conteúdo da </w:t>
      </w:r>
      <w:r w:rsidRPr="00561094">
        <w:rPr>
          <w:rFonts w:cs="Arial"/>
          <w:b/>
          <w:bCs/>
          <w:sz w:val="18"/>
          <w:szCs w:val="18"/>
        </w:rPr>
        <w:t>sentença</w:t>
      </w:r>
      <w:r w:rsidRPr="00561094">
        <w:rPr>
          <w:rFonts w:cs="Arial"/>
          <w:sz w:val="18"/>
          <w:szCs w:val="18"/>
        </w:rPr>
        <w:t xml:space="preserve"> (em anexo) </w:t>
      </w:r>
      <w:r w:rsidR="008B1550">
        <w:rPr>
          <w:rFonts w:cs="Arial"/>
          <w:sz w:val="18"/>
          <w:szCs w:val="18"/>
        </w:rPr>
        <w:t>dada</w:t>
      </w:r>
      <w:r w:rsidR="008B1550" w:rsidRPr="00561094">
        <w:rPr>
          <w:rFonts w:cs="Arial"/>
          <w:sz w:val="18"/>
          <w:szCs w:val="18"/>
        </w:rPr>
        <w:t xml:space="preserve"> </w:t>
      </w:r>
      <w:proofErr w:type="gramStart"/>
      <w:r w:rsidRPr="00561094">
        <w:rPr>
          <w:rFonts w:cs="Arial"/>
          <w:sz w:val="18"/>
          <w:szCs w:val="18"/>
        </w:rPr>
        <w:t>pelo(</w:t>
      </w:r>
      <w:proofErr w:type="gramEnd"/>
      <w:r w:rsidRPr="00561094">
        <w:rPr>
          <w:rFonts w:cs="Arial"/>
          <w:sz w:val="18"/>
          <w:szCs w:val="18"/>
        </w:rPr>
        <w:t>a) Juiz(a) no processo acima indicado;</w:t>
      </w:r>
    </w:p>
    <w:p w14:paraId="69F84FD2" w14:textId="37902767" w:rsidR="006A2407" w:rsidRPr="00561094" w:rsidRDefault="006A2407" w:rsidP="006A2407">
      <w:pPr>
        <w:pStyle w:val="SemEspaamento"/>
        <w:rPr>
          <w:rFonts w:cs="Arial"/>
          <w:sz w:val="18"/>
          <w:szCs w:val="18"/>
        </w:rPr>
      </w:pPr>
      <w:r w:rsidRPr="00561094">
        <w:rPr>
          <w:rFonts w:cs="Arial"/>
          <w:b/>
          <w:bCs/>
          <w:sz w:val="18"/>
          <w:szCs w:val="18"/>
        </w:rPr>
        <w:t>1.2.</w:t>
      </w:r>
      <w:r w:rsidRPr="00561094">
        <w:rPr>
          <w:rFonts w:cs="Arial"/>
          <w:sz w:val="18"/>
          <w:szCs w:val="18"/>
        </w:rPr>
        <w:t xml:space="preserve"> A possibilidade de </w:t>
      </w:r>
      <w:r w:rsidRPr="00561094">
        <w:rPr>
          <w:rFonts w:cs="Arial"/>
          <w:b/>
          <w:sz w:val="18"/>
          <w:szCs w:val="18"/>
        </w:rPr>
        <w:t>recorrer</w:t>
      </w:r>
      <w:r w:rsidRPr="00561094">
        <w:rPr>
          <w:rFonts w:cs="Arial"/>
          <w:sz w:val="18"/>
          <w:szCs w:val="18"/>
        </w:rPr>
        <w:t xml:space="preserve">, no </w:t>
      </w:r>
      <w:r w:rsidRPr="00561094">
        <w:rPr>
          <w:rFonts w:cs="Arial"/>
          <w:b/>
          <w:bCs/>
          <w:sz w:val="18"/>
          <w:szCs w:val="18"/>
        </w:rPr>
        <w:t>prazo de 10 (dez) dias úteis</w:t>
      </w:r>
      <w:r w:rsidRPr="00561094">
        <w:rPr>
          <w:rFonts w:cs="Arial"/>
          <w:sz w:val="18"/>
          <w:szCs w:val="18"/>
        </w:rPr>
        <w:t>, a contar da data de recebimento desta intimação</w:t>
      </w:r>
      <w:r w:rsidR="00094F9D" w:rsidRPr="00561094">
        <w:rPr>
          <w:rFonts w:cs="Arial"/>
          <w:sz w:val="18"/>
          <w:szCs w:val="18"/>
        </w:rPr>
        <w:t xml:space="preserve"> (Enunciado 13, </w:t>
      </w:r>
      <w:proofErr w:type="spellStart"/>
      <w:r w:rsidR="00094F9D" w:rsidRPr="00561094">
        <w:rPr>
          <w:rFonts w:cs="Arial"/>
          <w:sz w:val="18"/>
          <w:szCs w:val="18"/>
        </w:rPr>
        <w:t>Fonaje</w:t>
      </w:r>
      <w:proofErr w:type="spellEnd"/>
      <w:r w:rsidR="00094F9D" w:rsidRPr="00561094">
        <w:rPr>
          <w:rFonts w:cs="Arial"/>
          <w:sz w:val="18"/>
          <w:szCs w:val="18"/>
        </w:rPr>
        <w:t>)</w:t>
      </w:r>
      <w:r w:rsidRPr="00561094">
        <w:rPr>
          <w:rFonts w:cs="Arial"/>
          <w:sz w:val="18"/>
          <w:szCs w:val="18"/>
        </w:rPr>
        <w:t xml:space="preserve">, por meio de </w:t>
      </w:r>
      <w:proofErr w:type="gramStart"/>
      <w:r w:rsidRPr="00561094">
        <w:rPr>
          <w:rFonts w:cs="Arial"/>
          <w:sz w:val="18"/>
          <w:szCs w:val="18"/>
        </w:rPr>
        <w:t>advogado(</w:t>
      </w:r>
      <w:proofErr w:type="gramEnd"/>
      <w:r w:rsidRPr="00561094">
        <w:rPr>
          <w:rFonts w:cs="Arial"/>
          <w:sz w:val="18"/>
          <w:szCs w:val="18"/>
        </w:rPr>
        <w:t xml:space="preserve">a) e efetuando o pagamento das custas recursais, exceto nos casos de </w:t>
      </w:r>
      <w:r w:rsidR="006B00E9" w:rsidRPr="00561094">
        <w:rPr>
          <w:rFonts w:cs="Arial"/>
          <w:sz w:val="18"/>
          <w:szCs w:val="18"/>
        </w:rPr>
        <w:t>Gratuidade da Justiça</w:t>
      </w:r>
      <w:r w:rsidRPr="00561094">
        <w:rPr>
          <w:rFonts w:cs="Arial"/>
          <w:sz w:val="18"/>
          <w:szCs w:val="18"/>
        </w:rPr>
        <w:t xml:space="preserve"> (</w:t>
      </w:r>
      <w:proofErr w:type="spellStart"/>
      <w:r w:rsidRPr="00561094">
        <w:rPr>
          <w:rFonts w:cs="Arial"/>
          <w:sz w:val="18"/>
          <w:szCs w:val="18"/>
        </w:rPr>
        <w:t>arts</w:t>
      </w:r>
      <w:proofErr w:type="spellEnd"/>
      <w:r w:rsidRPr="00561094">
        <w:rPr>
          <w:rFonts w:cs="Arial"/>
          <w:sz w:val="18"/>
          <w:szCs w:val="18"/>
        </w:rPr>
        <w:t>. 41 e 42, Lei nº 9.099/1995; Lei nº 18.413/2014).</w:t>
      </w:r>
    </w:p>
    <w:p w14:paraId="48B5013F" w14:textId="77777777" w:rsidR="006A2407" w:rsidRPr="00561094" w:rsidRDefault="006A2407" w:rsidP="00A10DAF">
      <w:pPr>
        <w:pStyle w:val="SemEspaamento"/>
        <w:rPr>
          <w:rFonts w:eastAsia="Arial" w:cs="Arial"/>
          <w:b/>
          <w:bCs/>
          <w:sz w:val="18"/>
          <w:szCs w:val="18"/>
          <w:lang w:eastAsia="pt-BR"/>
        </w:rPr>
      </w:pPr>
    </w:p>
    <w:p w14:paraId="2969BBEA" w14:textId="1E9767DE" w:rsidR="00A10DAF" w:rsidRPr="00094F9D" w:rsidRDefault="00571D39" w:rsidP="006A2407">
      <w:pPr>
        <w:pStyle w:val="SemEspaamento"/>
        <w:rPr>
          <w:rFonts w:eastAsia="Times New Roman" w:cs="Arial"/>
          <w:sz w:val="18"/>
          <w:szCs w:val="18"/>
        </w:rPr>
      </w:pPr>
      <w:r w:rsidRPr="00561094">
        <w:rPr>
          <w:rFonts w:eastAsia="Arial" w:cs="Arial"/>
          <w:b/>
          <w:bCs/>
          <w:sz w:val="18"/>
          <w:szCs w:val="18"/>
          <w:lang w:eastAsia="pt-BR"/>
        </w:rPr>
        <w:t xml:space="preserve">2. </w:t>
      </w:r>
      <w:r w:rsidRPr="00561094">
        <w:rPr>
          <w:rFonts w:eastAsia="Arial" w:cs="Arial"/>
          <w:b/>
          <w:bCs/>
          <w:sz w:val="18"/>
          <w:szCs w:val="18"/>
          <w:u w:val="single"/>
          <w:lang w:eastAsia="pt-BR"/>
        </w:rPr>
        <w:t>ADVERTÊNCIA</w:t>
      </w:r>
      <w:r w:rsidR="00FB0D46" w:rsidRPr="00561094">
        <w:rPr>
          <w:rFonts w:eastAsia="Arial" w:cs="Arial"/>
          <w:sz w:val="18"/>
          <w:szCs w:val="18"/>
          <w:lang w:eastAsia="pt-BR"/>
        </w:rPr>
        <w:t xml:space="preserve"> </w:t>
      </w:r>
      <w:r w:rsidR="006A2407" w:rsidRPr="00561094">
        <w:rPr>
          <w:rFonts w:eastAsia="Arial" w:cs="Arial"/>
          <w:sz w:val="18"/>
          <w:szCs w:val="18"/>
          <w:lang w:eastAsia="pt-BR"/>
        </w:rPr>
        <w:t xml:space="preserve">de </w:t>
      </w:r>
      <w:r w:rsidR="00FB0D46" w:rsidRPr="00561094">
        <w:rPr>
          <w:rFonts w:eastAsia="Arial" w:cs="Arial"/>
          <w:sz w:val="18"/>
          <w:szCs w:val="18"/>
          <w:lang w:eastAsia="pt-BR"/>
        </w:rPr>
        <w:t>que</w:t>
      </w:r>
      <w:r w:rsidR="00802F76" w:rsidRPr="00561094">
        <w:rPr>
          <w:rFonts w:eastAsia="Arial" w:cs="Arial"/>
          <w:sz w:val="18"/>
          <w:szCs w:val="18"/>
          <w:lang w:eastAsia="pt-BR"/>
        </w:rPr>
        <w:t xml:space="preserve"> </w:t>
      </w:r>
      <w:r w:rsidR="00802F76" w:rsidRPr="00561094">
        <w:rPr>
          <w:rFonts w:cs="Arial"/>
          <w:sz w:val="18"/>
          <w:szCs w:val="18"/>
        </w:rPr>
        <w:t>o</w:t>
      </w:r>
      <w:r w:rsidR="006A2407" w:rsidRPr="00561094">
        <w:rPr>
          <w:rFonts w:cs="Arial"/>
          <w:sz w:val="18"/>
          <w:szCs w:val="18"/>
        </w:rPr>
        <w:t xml:space="preserve"> decidido em sentença apenas terá seu cumprimento iniciado caso quem ganhou a causa (parte exequente) requeira sua execução</w:t>
      </w:r>
      <w:r w:rsidR="0010570E" w:rsidRPr="00561094">
        <w:rPr>
          <w:rStyle w:val="Refdenotaderodap"/>
          <w:rFonts w:cs="Arial"/>
          <w:sz w:val="18"/>
          <w:szCs w:val="18"/>
        </w:rPr>
        <w:footnoteReference w:id="1"/>
      </w:r>
      <w:r w:rsidR="0010570E" w:rsidRPr="00561094">
        <w:rPr>
          <w:rFonts w:cs="Arial"/>
          <w:sz w:val="18"/>
          <w:szCs w:val="18"/>
        </w:rPr>
        <w:t>.</w:t>
      </w:r>
    </w:p>
    <w:p w14:paraId="3C9D9EC4" w14:textId="3B109CA3" w:rsidR="006A2407" w:rsidRPr="00094F9D" w:rsidRDefault="006A2407" w:rsidP="006A2407">
      <w:pPr>
        <w:pStyle w:val="SemEspaamento"/>
        <w:rPr>
          <w:rFonts w:eastAsia="Times New Roman" w:cs="Arial"/>
          <w:sz w:val="18"/>
          <w:szCs w:val="18"/>
        </w:rPr>
      </w:pPr>
    </w:p>
    <w:p w14:paraId="77F8D965" w14:textId="77777777" w:rsidR="006A2407" w:rsidRPr="00094F9D" w:rsidRDefault="006A2407" w:rsidP="006A240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94F9D"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 w:rsidRPr="00094F9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094F9D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 w:rsidRPr="00094F9D"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14:paraId="20B8DC9F" w14:textId="77777777" w:rsidR="006A2407" w:rsidRPr="00094F9D" w:rsidRDefault="006A2407" w:rsidP="006A2407">
      <w:pPr>
        <w:pStyle w:val="SemEspaamento"/>
        <w:rPr>
          <w:rFonts w:cs="Arial"/>
          <w:bCs/>
          <w:sz w:val="18"/>
          <w:szCs w:val="18"/>
        </w:rPr>
      </w:pPr>
      <w:r w:rsidRPr="00094F9D">
        <w:rPr>
          <w:rFonts w:cs="Arial"/>
          <w:bCs/>
          <w:sz w:val="18"/>
          <w:szCs w:val="18"/>
        </w:rPr>
        <w:t>TELEFONE CELULAR (___</w:t>
      </w:r>
      <w:proofErr w:type="gramStart"/>
      <w:r w:rsidRPr="00094F9D">
        <w:rPr>
          <w:rFonts w:cs="Arial"/>
          <w:bCs/>
          <w:sz w:val="18"/>
          <w:szCs w:val="18"/>
        </w:rPr>
        <w:t>_)_</w:t>
      </w:r>
      <w:proofErr w:type="gramEnd"/>
      <w:r w:rsidRPr="00094F9D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094F9D">
        <w:rPr>
          <w:rFonts w:cs="Arial"/>
          <w:bCs/>
          <w:sz w:val="18"/>
          <w:szCs w:val="18"/>
        </w:rPr>
        <w:t xml:space="preserve">(  </w:t>
      </w:r>
      <w:proofErr w:type="gramEnd"/>
      <w:r w:rsidRPr="00094F9D">
        <w:rPr>
          <w:rFonts w:cs="Arial"/>
          <w:bCs/>
          <w:sz w:val="18"/>
          <w:szCs w:val="18"/>
        </w:rPr>
        <w:t xml:space="preserve"> ) SIM (   ) NÃO E-MAIL _________________________________________________</w:t>
      </w:r>
    </w:p>
    <w:p w14:paraId="6EF48D03" w14:textId="0739DA69" w:rsidR="006A2407" w:rsidRPr="00094F9D" w:rsidRDefault="006A2407" w:rsidP="006A24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094F9D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094F9D">
        <w:rPr>
          <w:rFonts w:ascii="Arial" w:eastAsia="Times New Roman" w:hAnsi="Arial" w:cs="Arial"/>
          <w:sz w:val="18"/>
          <w:szCs w:val="18"/>
        </w:rPr>
        <w:t>A) Oficial</w:t>
      </w:r>
      <w:r w:rsidR="00561094">
        <w:rPr>
          <w:rFonts w:ascii="Arial" w:eastAsia="Times New Roman" w:hAnsi="Arial" w:cs="Arial"/>
          <w:sz w:val="18"/>
          <w:szCs w:val="18"/>
        </w:rPr>
        <w:t>(a)</w:t>
      </w:r>
      <w:r w:rsidRPr="00094F9D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094F9D">
        <w:rPr>
          <w:rFonts w:ascii="Arial" w:hAnsi="Arial" w:cs="Arial"/>
          <w:bCs/>
          <w:sz w:val="18"/>
          <w:szCs w:val="18"/>
        </w:rPr>
        <w:t>também</w:t>
      </w:r>
      <w:r w:rsidRPr="00094F9D">
        <w:rPr>
          <w:rFonts w:ascii="Arial" w:eastAsia="Times New Roman" w:hAnsi="Arial" w:cs="Arial"/>
          <w:sz w:val="18"/>
          <w:szCs w:val="18"/>
        </w:rPr>
        <w:t xml:space="preserve"> d</w:t>
      </w:r>
      <w:r w:rsidRPr="00094F9D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094F9D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71B328B" w14:textId="77777777" w:rsidR="00571D39" w:rsidRPr="00561094" w:rsidRDefault="00571D39" w:rsidP="00571D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ABAECC2" w14:textId="77777777" w:rsidR="00FB0D46" w:rsidRPr="00561094" w:rsidRDefault="00FB0D46" w:rsidP="00FB0D4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  <w:r w:rsidRPr="00094F9D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2019C637" w14:textId="77777777" w:rsidR="00FB0D46" w:rsidRPr="00561094" w:rsidRDefault="00FB0D46" w:rsidP="00FB0D46">
      <w:pPr>
        <w:spacing w:after="0" w:line="240" w:lineRule="auto"/>
        <w:jc w:val="both"/>
        <w:rPr>
          <w:rFonts w:ascii="Arial" w:hAnsi="Arial" w:cs="Arial"/>
          <w:sz w:val="18"/>
        </w:rPr>
      </w:pPr>
      <w:r w:rsidRPr="00094F9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094F9D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 w:rsidRPr="00094F9D"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 w:rsidRPr="00094F9D"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 w:rsidRPr="00094F9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094F9D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094F9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094F9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094F9D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094F9D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3AC687CB" w14:textId="77777777" w:rsidR="00A10DAF" w:rsidRPr="00561094" w:rsidRDefault="00A10DAF" w:rsidP="00571D3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B03FD36" w14:textId="517CB16E" w:rsidR="00571D39" w:rsidRPr="00094F9D" w:rsidRDefault="00571D39" w:rsidP="00571D3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094F9D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094F9D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561094">
        <w:rPr>
          <w:rFonts w:ascii="Arial" w:eastAsia="Arial" w:hAnsi="Arial" w:cs="Arial"/>
          <w:sz w:val="18"/>
          <w:szCs w:val="18"/>
        </w:rPr>
        <w:t>à</w:t>
      </w:r>
      <w:r w:rsidRPr="00094F9D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094F9D"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 w:rsidRPr="00094F9D"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0315C82E" w14:textId="77777777" w:rsidR="00571D39" w:rsidRPr="00094F9D" w:rsidRDefault="00571D39" w:rsidP="00571D39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0558DAE" w14:textId="02A48CEE" w:rsidR="009960E7" w:rsidRPr="00561094" w:rsidRDefault="00094F9D" w:rsidP="007E4AB3">
      <w:pPr>
        <w:spacing w:after="0" w:line="240" w:lineRule="auto"/>
        <w:jc w:val="both"/>
        <w:rPr>
          <w:rFonts w:ascii="Arial" w:hAnsi="Arial" w:cs="Arial"/>
        </w:rPr>
      </w:pPr>
      <w:r w:rsidRPr="00094F9D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094F9D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sexta-feira, das 12:00 às 18:00, por meio de uma das seguintes formas: </w:t>
      </w:r>
      <w:r w:rsidRPr="00094F9D">
        <w:rPr>
          <w:rFonts w:ascii="Arial" w:eastAsia="Arial" w:hAnsi="Arial" w:cs="Arial"/>
          <w:b/>
          <w:bCs/>
          <w:sz w:val="18"/>
          <w:szCs w:val="18"/>
        </w:rPr>
        <w:t>a)</w:t>
      </w:r>
      <w:r w:rsidRPr="00094F9D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094F9D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094F9D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094F9D">
        <w:rPr>
          <w:rFonts w:ascii="Arial" w:eastAsia="Arial" w:hAnsi="Arial" w:cs="Arial"/>
          <w:b/>
          <w:bCs/>
          <w:sz w:val="18"/>
          <w:szCs w:val="18"/>
        </w:rPr>
        <w:t>b)</w:t>
      </w:r>
      <w:r w:rsidRPr="00094F9D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094F9D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094F9D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094F9D">
        <w:rPr>
          <w:rFonts w:ascii="Arial" w:eastAsia="Arial" w:hAnsi="Arial" w:cs="Arial"/>
          <w:b/>
          <w:bCs/>
          <w:sz w:val="18"/>
          <w:szCs w:val="18"/>
        </w:rPr>
        <w:t>c)</w:t>
      </w:r>
      <w:r w:rsidRPr="00094F9D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094F9D">
        <w:rPr>
          <w:rFonts w:ascii="Arial" w:eastAsia="Arial" w:hAnsi="Arial" w:cs="Arial"/>
          <w:b/>
          <w:bCs/>
          <w:sz w:val="18"/>
          <w:szCs w:val="18"/>
        </w:rPr>
        <w:t>d)</w:t>
      </w:r>
      <w:r w:rsidRPr="00094F9D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9960E7" w:rsidRPr="00561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DCD18" w14:textId="77777777" w:rsidR="0010570E" w:rsidRDefault="0010570E" w:rsidP="0010570E">
      <w:pPr>
        <w:spacing w:after="0" w:line="240" w:lineRule="auto"/>
      </w:pPr>
      <w:r>
        <w:separator/>
      </w:r>
    </w:p>
  </w:endnote>
  <w:endnote w:type="continuationSeparator" w:id="0">
    <w:p w14:paraId="1A4DE5BF" w14:textId="77777777" w:rsidR="0010570E" w:rsidRDefault="0010570E" w:rsidP="0010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E6EEE" w14:textId="77777777" w:rsidR="0010570E" w:rsidRDefault="0010570E" w:rsidP="0010570E">
      <w:pPr>
        <w:spacing w:after="0" w:line="240" w:lineRule="auto"/>
      </w:pPr>
      <w:r>
        <w:separator/>
      </w:r>
    </w:p>
  </w:footnote>
  <w:footnote w:type="continuationSeparator" w:id="0">
    <w:p w14:paraId="24E28258" w14:textId="77777777" w:rsidR="0010570E" w:rsidRDefault="0010570E" w:rsidP="0010570E">
      <w:pPr>
        <w:spacing w:after="0" w:line="240" w:lineRule="auto"/>
      </w:pPr>
      <w:r>
        <w:continuationSeparator/>
      </w:r>
    </w:p>
  </w:footnote>
  <w:footnote w:id="1">
    <w:p w14:paraId="21B2EEA5" w14:textId="1F19FA38" w:rsidR="0010570E" w:rsidRDefault="0010570E" w:rsidP="0010570E">
      <w:pPr>
        <w:pStyle w:val="Textodenotaderodap"/>
        <w:jc w:val="both"/>
      </w:pPr>
      <w:r w:rsidRPr="00A0615E">
        <w:rPr>
          <w:rStyle w:val="Refdenotaderodap"/>
          <w:rFonts w:ascii="Arial" w:hAnsi="Arial" w:cs="Arial"/>
          <w:sz w:val="14"/>
          <w:szCs w:val="14"/>
        </w:rPr>
        <w:footnoteRef/>
      </w:r>
      <w:r w:rsidRPr="00A0615E">
        <w:rPr>
          <w:rFonts w:ascii="Arial" w:hAnsi="Arial" w:cs="Arial"/>
          <w:sz w:val="14"/>
          <w:szCs w:val="14"/>
        </w:rPr>
        <w:t xml:space="preserve"> Código de Normas do Foro Judicial do TJPR</w:t>
      </w:r>
      <w:r w:rsidR="00094F9D">
        <w:rPr>
          <w:rFonts w:ascii="Arial" w:hAnsi="Arial" w:cs="Arial"/>
          <w:sz w:val="14"/>
          <w:szCs w:val="14"/>
        </w:rPr>
        <w:t xml:space="preserve"> (Provimento nº 316/2022)</w:t>
      </w:r>
      <w:r w:rsidRPr="00A0615E">
        <w:rPr>
          <w:rFonts w:ascii="Arial" w:hAnsi="Arial" w:cs="Arial"/>
          <w:sz w:val="14"/>
          <w:szCs w:val="14"/>
        </w:rPr>
        <w:t xml:space="preserve">: “Art. 477. [...] Parágrafo único. Nos processos que a parte autora for vencedora, ainda que parcialmente, e litigar desacompanhada de </w:t>
      </w:r>
      <w:proofErr w:type="gramStart"/>
      <w:r w:rsidRPr="00A0615E">
        <w:rPr>
          <w:rFonts w:ascii="Arial" w:hAnsi="Arial" w:cs="Arial"/>
          <w:sz w:val="14"/>
          <w:szCs w:val="14"/>
        </w:rPr>
        <w:t>advogado(</w:t>
      </w:r>
      <w:proofErr w:type="gramEnd"/>
      <w:r w:rsidRPr="00A0615E">
        <w:rPr>
          <w:rFonts w:ascii="Arial" w:hAnsi="Arial" w:cs="Arial"/>
          <w:sz w:val="14"/>
          <w:szCs w:val="14"/>
        </w:rPr>
        <w:t>a), será ela esclarecida, via intimação, de que, querendo, deverá solicitar formalmente a execução da sentença,</w:t>
      </w:r>
      <w:r>
        <w:rPr>
          <w:rFonts w:ascii="Arial" w:hAnsi="Arial" w:cs="Arial"/>
          <w:sz w:val="14"/>
          <w:szCs w:val="14"/>
        </w:rPr>
        <w:t xml:space="preserve"> </w:t>
      </w:r>
      <w:r w:rsidRPr="00A0615E">
        <w:rPr>
          <w:rFonts w:ascii="Arial" w:hAnsi="Arial" w:cs="Arial"/>
          <w:sz w:val="14"/>
          <w:szCs w:val="14"/>
        </w:rPr>
        <w:t>sendo de seu interesse.</w:t>
      </w:r>
      <w:r w:rsidR="008B1550">
        <w:rPr>
          <w:rFonts w:ascii="Arial" w:hAnsi="Arial" w:cs="Arial"/>
          <w:sz w:val="14"/>
          <w:szCs w:val="14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39"/>
    <w:rsid w:val="00094F9D"/>
    <w:rsid w:val="0010570E"/>
    <w:rsid w:val="001B49D6"/>
    <w:rsid w:val="001E2081"/>
    <w:rsid w:val="004A2144"/>
    <w:rsid w:val="00561094"/>
    <w:rsid w:val="00571D39"/>
    <w:rsid w:val="006A2407"/>
    <w:rsid w:val="006B00E9"/>
    <w:rsid w:val="007E4AB3"/>
    <w:rsid w:val="00802F76"/>
    <w:rsid w:val="008A7B96"/>
    <w:rsid w:val="008B1550"/>
    <w:rsid w:val="009960E7"/>
    <w:rsid w:val="00A10DAF"/>
    <w:rsid w:val="00CD2C98"/>
    <w:rsid w:val="00CE0958"/>
    <w:rsid w:val="00D31A75"/>
    <w:rsid w:val="00FB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C966"/>
  <w15:chartTrackingRefBased/>
  <w15:docId w15:val="{35E51E10-97D1-4150-BFF7-09BA7719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71D39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571D39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6A2407"/>
    <w:pPr>
      <w:spacing w:after="0" w:line="240" w:lineRule="auto"/>
    </w:pPr>
  </w:style>
  <w:style w:type="paragraph" w:customStyle="1" w:styleId="paragraph">
    <w:name w:val="paragraph"/>
    <w:basedOn w:val="Normal"/>
    <w:rsid w:val="006A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A2407"/>
  </w:style>
  <w:style w:type="character" w:customStyle="1" w:styleId="eop">
    <w:name w:val="eop"/>
    <w:basedOn w:val="Fontepargpadro"/>
    <w:rsid w:val="006A2407"/>
  </w:style>
  <w:style w:type="paragraph" w:styleId="Textodebalo">
    <w:name w:val="Balloon Text"/>
    <w:basedOn w:val="Normal"/>
    <w:link w:val="TextodebaloChar"/>
    <w:uiPriority w:val="99"/>
    <w:semiHidden/>
    <w:unhideWhenUsed/>
    <w:rsid w:val="0080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2F76"/>
    <w:rPr>
      <w:rFonts w:ascii="Segoe U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10570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0570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057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18</cp:revision>
  <dcterms:created xsi:type="dcterms:W3CDTF">2022-07-25T16:14:00Z</dcterms:created>
  <dcterms:modified xsi:type="dcterms:W3CDTF">2023-11-09T18:50:00Z</dcterms:modified>
</cp:coreProperties>
</file>