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DA1BD" w14:textId="77777777" w:rsidR="00FE1541" w:rsidRPr="00CC371D" w:rsidRDefault="00FE1541" w:rsidP="00FE154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proofErr w:type="spellStart"/>
      <w:proofErr w:type="gramStart"/>
      <w:r w:rsidRPr="00CC371D">
        <w:rPr>
          <w:rFonts w:eastAsia="Times New Roman" w:cs="Arial"/>
          <w:sz w:val="18"/>
          <w:szCs w:val="20"/>
          <w:lang w:eastAsia="pt-BR"/>
        </w:rPr>
        <w:t>formatacaoModeloPadrao</w:t>
      </w:r>
      <w:proofErr w:type="spellEnd"/>
      <w:proofErr w:type="gramEnd"/>
      <w:r w:rsidRPr="00CC371D">
        <w:rPr>
          <w:rFonts w:eastAsia="Times New Roman" w:cs="Arial"/>
          <w:sz w:val="18"/>
          <w:szCs w:val="20"/>
          <w:lang w:eastAsia="pt-BR"/>
        </w:rPr>
        <w:t xml:space="preserve"> </w:t>
      </w:r>
    </w:p>
    <w:p w14:paraId="7232C2D2" w14:textId="77777777" w:rsidR="00FE1541" w:rsidRPr="00CC371D" w:rsidRDefault="00FE1541" w:rsidP="00FE1541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CC371D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CC371D">
        <w:rPr>
          <w:rFonts w:eastAsia="Times New Roman" w:cs="Arial"/>
          <w:sz w:val="18"/>
          <w:szCs w:val="20"/>
          <w:lang w:eastAsia="pt-BR"/>
        </w:rPr>
        <w:t>cabecalho</w:t>
      </w:r>
      <w:proofErr w:type="spellEnd"/>
    </w:p>
    <w:p w14:paraId="2068F976" w14:textId="77777777" w:rsidR="00FE1541" w:rsidRPr="00CC371D" w:rsidRDefault="00FE1541" w:rsidP="00FE1541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CC371D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CC371D">
        <w:rPr>
          <w:rFonts w:eastAsia="Times New Roman" w:cs="Arial"/>
          <w:sz w:val="18"/>
          <w:szCs w:val="20"/>
          <w:lang w:eastAsia="pt-BR"/>
        </w:rPr>
        <w:t>dadosProcessoCompletoSemContato</w:t>
      </w:r>
      <w:proofErr w:type="spellEnd"/>
    </w:p>
    <w:p w14:paraId="7636F16A" w14:textId="77777777" w:rsidR="00FE1541" w:rsidRPr="009A5063" w:rsidRDefault="00FE1541" w:rsidP="00FE15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9A5063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34D86FA3" w14:textId="788EF063" w:rsidR="00FE1541" w:rsidRPr="00CC371D" w:rsidRDefault="00FE1541" w:rsidP="00FE1541">
      <w:pPr>
        <w:spacing w:after="0" w:line="240" w:lineRule="auto"/>
        <w:jc w:val="center"/>
        <w:rPr>
          <w:rFonts w:eastAsia="Arial" w:cs="Arial"/>
          <w:sz w:val="18"/>
          <w:szCs w:val="20"/>
          <w:lang w:eastAsia="pt-BR"/>
        </w:rPr>
      </w:pPr>
      <w:r w:rsidRPr="00CC371D">
        <w:rPr>
          <w:rFonts w:eastAsia="Arial" w:cs="Arial"/>
          <w:b/>
          <w:bCs/>
          <w:sz w:val="18"/>
          <w:szCs w:val="20"/>
          <w:lang w:eastAsia="pt-BR"/>
        </w:rPr>
        <w:t>#</w:t>
      </w:r>
      <w:proofErr w:type="spellStart"/>
      <w:proofErr w:type="gramStart"/>
      <w:r w:rsidRPr="00CC371D">
        <w:rPr>
          <w:rFonts w:eastAsia="Arial" w:cs="Arial"/>
          <w:b/>
          <w:bCs/>
          <w:sz w:val="18"/>
          <w:szCs w:val="20"/>
          <w:lang w:eastAsia="pt-BR"/>
        </w:rPr>
        <w:t>if</w:t>
      </w:r>
      <w:proofErr w:type="spellEnd"/>
      <w:r w:rsidRPr="00CC371D">
        <w:rPr>
          <w:rFonts w:eastAsia="Arial" w:cs="Arial"/>
          <w:b/>
          <w:bCs/>
          <w:sz w:val="18"/>
          <w:szCs w:val="20"/>
          <w:lang w:eastAsia="pt-BR"/>
        </w:rPr>
        <w:t>( $</w:t>
      </w:r>
      <w:proofErr w:type="spellStart"/>
      <w:r w:rsidRPr="00CC371D">
        <w:rPr>
          <w:rFonts w:eastAsia="Arial" w:cs="Arial"/>
          <w:b/>
          <w:bCs/>
          <w:sz w:val="18"/>
          <w:szCs w:val="20"/>
          <w:lang w:eastAsia="pt-BR"/>
        </w:rPr>
        <w:t>cumprimentoCartorio.getDescrevePrazo</w:t>
      </w:r>
      <w:proofErr w:type="spellEnd"/>
      <w:proofErr w:type="gramEnd"/>
      <w:r w:rsidRPr="00CC371D">
        <w:rPr>
          <w:rFonts w:eastAsia="Arial" w:cs="Arial"/>
          <w:b/>
          <w:bCs/>
          <w:sz w:val="18"/>
          <w:szCs w:val="20"/>
          <w:lang w:eastAsia="pt-BR"/>
        </w:rPr>
        <w:t>() != "" ) Prazo: $</w:t>
      </w:r>
      <w:proofErr w:type="spellStart"/>
      <w:r w:rsidRPr="00CC371D">
        <w:rPr>
          <w:rFonts w:eastAsia="Arial" w:cs="Arial"/>
          <w:b/>
          <w:bCs/>
          <w:sz w:val="18"/>
          <w:szCs w:val="20"/>
          <w:lang w:eastAsia="pt-BR"/>
        </w:rPr>
        <w:t>intimacao.getDescrevePrazo</w:t>
      </w:r>
      <w:proofErr w:type="spellEnd"/>
      <w:r w:rsidRPr="00CC371D">
        <w:rPr>
          <w:rFonts w:eastAsia="Arial" w:cs="Arial"/>
          <w:b/>
          <w:bCs/>
          <w:sz w:val="18"/>
          <w:szCs w:val="20"/>
          <w:lang w:eastAsia="pt-BR"/>
        </w:rPr>
        <w:t>()#</w:t>
      </w:r>
      <w:proofErr w:type="spellStart"/>
      <w:r w:rsidRPr="00CC371D">
        <w:rPr>
          <w:rFonts w:eastAsia="Arial" w:cs="Arial"/>
          <w:b/>
          <w:bCs/>
          <w:sz w:val="18"/>
          <w:szCs w:val="20"/>
          <w:lang w:eastAsia="pt-BR"/>
        </w:rPr>
        <w:t>end</w:t>
      </w:r>
      <w:proofErr w:type="spellEnd"/>
    </w:p>
    <w:p w14:paraId="6E3F8B11" w14:textId="77777777" w:rsidR="00FE1541" w:rsidRPr="009A5063" w:rsidRDefault="00FE1541" w:rsidP="00FE1541">
      <w:pPr>
        <w:spacing w:after="0" w:line="240" w:lineRule="auto"/>
        <w:rPr>
          <w:rFonts w:eastAsia="Times New Roman" w:cs="Arial"/>
          <w:sz w:val="18"/>
          <w:szCs w:val="20"/>
          <w:lang w:eastAsia="pt-BR"/>
        </w:rPr>
      </w:pPr>
    </w:p>
    <w:p w14:paraId="16C6F6A0" w14:textId="77777777" w:rsidR="00FE1541" w:rsidRPr="00CC371D" w:rsidRDefault="00FE1541" w:rsidP="00FE154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proofErr w:type="gramStart"/>
      <w:r w:rsidRPr="00CC371D">
        <w:rPr>
          <w:rFonts w:eastAsia="Times New Roman" w:cs="Arial"/>
          <w:b/>
          <w:bCs/>
          <w:sz w:val="18"/>
          <w:szCs w:val="20"/>
          <w:lang w:eastAsia="pt-BR"/>
        </w:rPr>
        <w:t>Destinatário(</w:t>
      </w:r>
      <w:proofErr w:type="gramEnd"/>
      <w:r w:rsidRPr="00CC371D">
        <w:rPr>
          <w:rFonts w:eastAsia="Times New Roman" w:cs="Arial"/>
          <w:b/>
          <w:bCs/>
          <w:sz w:val="18"/>
          <w:szCs w:val="20"/>
          <w:lang w:eastAsia="pt-BR"/>
        </w:rPr>
        <w:t>a):</w:t>
      </w:r>
      <w:r w:rsidRPr="00CC371D">
        <w:rPr>
          <w:rFonts w:eastAsia="Times New Roman" w:cs="Arial"/>
          <w:sz w:val="18"/>
          <w:szCs w:val="20"/>
          <w:lang w:eastAsia="pt-BR"/>
        </w:rPr>
        <w:t xml:space="preserve"> </w:t>
      </w:r>
      <w:r w:rsidRPr="00CC371D">
        <w:rPr>
          <w:rFonts w:eastAsia="Times New Roman" w:cs="Arial"/>
          <w:b/>
          <w:bCs/>
          <w:sz w:val="18"/>
          <w:szCs w:val="20"/>
          <w:lang w:eastAsia="pt-BR"/>
        </w:rPr>
        <w:t>$!</w:t>
      </w:r>
      <w:proofErr w:type="spellStart"/>
      <w:r w:rsidRPr="00CC371D">
        <w:rPr>
          <w:rFonts w:eastAsia="Times New Roman" w:cs="Arial"/>
          <w:b/>
          <w:bCs/>
          <w:sz w:val="18"/>
          <w:szCs w:val="20"/>
          <w:lang w:eastAsia="pt-BR"/>
        </w:rPr>
        <w:t>parteSelecionada.tipoParteProcesso.descricao</w:t>
      </w:r>
      <w:proofErr w:type="spellEnd"/>
      <w:r>
        <w:rPr>
          <w:rFonts w:eastAsia="Times New Roman" w:cs="Arial"/>
          <w:b/>
          <w:bCs/>
          <w:sz w:val="18"/>
          <w:szCs w:val="20"/>
          <w:lang w:eastAsia="pt-BR"/>
        </w:rPr>
        <w:t xml:space="preserve"> </w:t>
      </w:r>
      <w:r w:rsidRPr="00CC371D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CC371D">
        <w:rPr>
          <w:rFonts w:eastAsia="Times New Roman" w:cs="Arial"/>
          <w:sz w:val="18"/>
          <w:szCs w:val="20"/>
          <w:lang w:eastAsia="pt-BR"/>
        </w:rPr>
        <w:t>parteSelecionadaDadosBasicos</w:t>
      </w:r>
      <w:proofErr w:type="spellEnd"/>
    </w:p>
    <w:p w14:paraId="69F01DE2" w14:textId="77777777" w:rsidR="00FE1541" w:rsidRPr="009A5063" w:rsidRDefault="00FE1541" w:rsidP="00FE1541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3BB74510" w14:textId="4D30D4B6" w:rsidR="00FE1541" w:rsidRPr="005B27E6" w:rsidRDefault="00FE1541" w:rsidP="00FE1541">
      <w:pPr>
        <w:spacing w:after="0" w:line="240" w:lineRule="auto"/>
        <w:jc w:val="left"/>
        <w:rPr>
          <w:rFonts w:eastAsia="Times New Roman" w:cs="Arial"/>
          <w:sz w:val="18"/>
          <w:szCs w:val="18"/>
        </w:rPr>
      </w:pPr>
      <w:r w:rsidRPr="005B27E6">
        <w:rPr>
          <w:rFonts w:eastAsia="Arial" w:cs="Arial"/>
          <w:b/>
          <w:bCs/>
          <w:sz w:val="18"/>
          <w:szCs w:val="18"/>
          <w:lang w:eastAsia="pt-BR"/>
        </w:rPr>
        <w:t>Por meio desta carta</w:t>
      </w:r>
      <w:r w:rsidR="006B46A2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5B27E6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  <w:r w:rsidRPr="005B27E6">
        <w:rPr>
          <w:rFonts w:eastAsia="Times New Roman" w:cs="Arial"/>
          <w:sz w:val="18"/>
          <w:szCs w:val="18"/>
        </w:rPr>
        <w:t xml:space="preserve"> </w:t>
      </w:r>
    </w:p>
    <w:p w14:paraId="00E1481D" w14:textId="77777777" w:rsidR="00FE1541" w:rsidRPr="005B27E6" w:rsidRDefault="00FE1541" w:rsidP="00FE1541">
      <w:pPr>
        <w:spacing w:after="0" w:line="240" w:lineRule="auto"/>
        <w:jc w:val="left"/>
        <w:rPr>
          <w:rFonts w:eastAsia="Times New Roman" w:cs="Arial"/>
          <w:sz w:val="18"/>
          <w:szCs w:val="18"/>
        </w:rPr>
      </w:pPr>
    </w:p>
    <w:p w14:paraId="33860376" w14:textId="2A1F726B" w:rsidR="00FE1541" w:rsidRPr="005B27E6" w:rsidRDefault="00FE1541" w:rsidP="00FE1541">
      <w:pPr>
        <w:pStyle w:val="SemEspaamento"/>
        <w:rPr>
          <w:rFonts w:eastAsia="Times New Roman"/>
          <w:sz w:val="18"/>
          <w:szCs w:val="18"/>
        </w:rPr>
      </w:pPr>
      <w:r w:rsidRPr="005B27E6">
        <w:rPr>
          <w:b/>
          <w:sz w:val="18"/>
          <w:szCs w:val="18"/>
          <w:lang w:eastAsia="pt-BR"/>
        </w:rPr>
        <w:t xml:space="preserve">1. </w:t>
      </w:r>
      <w:proofErr w:type="gramStart"/>
      <w:r w:rsidRPr="005B27E6">
        <w:rPr>
          <w:b/>
          <w:sz w:val="18"/>
          <w:szCs w:val="18"/>
          <w:u w:val="single"/>
          <w:lang w:eastAsia="pt-BR"/>
        </w:rPr>
        <w:t>INTIMADO(</w:t>
      </w:r>
      <w:proofErr w:type="gramEnd"/>
      <w:r w:rsidRPr="005B27E6">
        <w:rPr>
          <w:b/>
          <w:sz w:val="18"/>
          <w:szCs w:val="18"/>
          <w:u w:val="single"/>
          <w:lang w:eastAsia="pt-BR"/>
        </w:rPr>
        <w:t>A)</w:t>
      </w:r>
      <w:r>
        <w:rPr>
          <w:sz w:val="18"/>
          <w:szCs w:val="18"/>
          <w:lang w:eastAsia="pt-BR"/>
        </w:rPr>
        <w:t xml:space="preserve"> d</w:t>
      </w:r>
      <w:r>
        <w:rPr>
          <w:rFonts w:eastAsia="Times New Roman" w:cs="Arial"/>
          <w:sz w:val="18"/>
          <w:szCs w:val="18"/>
        </w:rPr>
        <w:t>o</w:t>
      </w:r>
      <w:r w:rsidRPr="005B27E6">
        <w:rPr>
          <w:rFonts w:eastAsia="Times New Roman" w:cs="Arial"/>
          <w:sz w:val="18"/>
          <w:szCs w:val="18"/>
        </w:rPr>
        <w:t xml:space="preserve"> conteúdo da </w:t>
      </w:r>
      <w:r>
        <w:rPr>
          <w:rFonts w:eastAsia="Times New Roman" w:cs="Arial"/>
          <w:b/>
          <w:bCs/>
          <w:sz w:val="18"/>
          <w:szCs w:val="18"/>
        </w:rPr>
        <w:t>sentença de homologação do acordo</w:t>
      </w:r>
      <w:r w:rsidRPr="005B27E6">
        <w:rPr>
          <w:rFonts w:eastAsia="Times New Roman" w:cs="Arial"/>
          <w:sz w:val="18"/>
          <w:szCs w:val="18"/>
        </w:rPr>
        <w:t xml:space="preserve"> (em anexo) </w:t>
      </w:r>
      <w:r w:rsidR="00883375">
        <w:rPr>
          <w:rFonts w:eastAsia="Times New Roman" w:cs="Arial"/>
          <w:sz w:val="18"/>
          <w:szCs w:val="18"/>
        </w:rPr>
        <w:t>aceito</w:t>
      </w:r>
      <w:r w:rsidR="00883375" w:rsidRPr="005B27E6">
        <w:rPr>
          <w:rFonts w:eastAsia="Times New Roman" w:cs="Arial"/>
          <w:sz w:val="18"/>
          <w:szCs w:val="18"/>
        </w:rPr>
        <w:t xml:space="preserve"> </w:t>
      </w:r>
      <w:r w:rsidRPr="005B27E6">
        <w:rPr>
          <w:rFonts w:eastAsia="Times New Roman" w:cs="Arial"/>
          <w:sz w:val="18"/>
          <w:szCs w:val="18"/>
        </w:rPr>
        <w:t xml:space="preserve">pelo(a) </w:t>
      </w:r>
      <w:r>
        <w:rPr>
          <w:rFonts w:eastAsia="Times New Roman" w:cs="Arial"/>
          <w:sz w:val="18"/>
          <w:szCs w:val="18"/>
        </w:rPr>
        <w:t>J</w:t>
      </w:r>
      <w:r w:rsidRPr="005B27E6">
        <w:rPr>
          <w:rFonts w:eastAsia="Times New Roman" w:cs="Arial"/>
          <w:sz w:val="18"/>
          <w:szCs w:val="18"/>
        </w:rPr>
        <w:t xml:space="preserve">uiz(a) no </w:t>
      </w:r>
      <w:r>
        <w:rPr>
          <w:rFonts w:eastAsia="Times New Roman" w:cs="Arial"/>
          <w:sz w:val="18"/>
          <w:szCs w:val="18"/>
        </w:rPr>
        <w:t>processo</w:t>
      </w:r>
      <w:r w:rsidRPr="005B27E6">
        <w:rPr>
          <w:rFonts w:eastAsia="Times New Roman" w:cs="Arial"/>
          <w:sz w:val="18"/>
          <w:szCs w:val="18"/>
        </w:rPr>
        <w:t xml:space="preserve"> acima indicado</w:t>
      </w:r>
      <w:r w:rsidR="00883375">
        <w:rPr>
          <w:rFonts w:eastAsia="Times New Roman" w:cs="Arial"/>
          <w:sz w:val="18"/>
          <w:szCs w:val="18"/>
        </w:rPr>
        <w:t>.</w:t>
      </w:r>
    </w:p>
    <w:p w14:paraId="1E323C30" w14:textId="77777777" w:rsidR="00FE1541" w:rsidRPr="005B27E6" w:rsidRDefault="00FE1541" w:rsidP="00FE1541">
      <w:pPr>
        <w:pStyle w:val="SemEspaamento"/>
        <w:ind w:left="360"/>
        <w:rPr>
          <w:rFonts w:eastAsia="Times New Roman" w:cs="Arial"/>
          <w:sz w:val="18"/>
          <w:szCs w:val="18"/>
        </w:rPr>
      </w:pPr>
    </w:p>
    <w:p w14:paraId="3A8096F4" w14:textId="77777777" w:rsidR="00FE1541" w:rsidRDefault="00FE1541" w:rsidP="00FE1541">
      <w:pPr>
        <w:pStyle w:val="SemEspaamento"/>
        <w:rPr>
          <w:sz w:val="18"/>
          <w:szCs w:val="18"/>
        </w:rPr>
      </w:pPr>
      <w:r w:rsidRPr="005B27E6">
        <w:rPr>
          <w:b/>
          <w:sz w:val="18"/>
          <w:szCs w:val="18"/>
          <w:lang w:eastAsia="pt-BR"/>
        </w:rPr>
        <w:t xml:space="preserve">2. </w:t>
      </w:r>
      <w:proofErr w:type="gramStart"/>
      <w:r w:rsidRPr="005B27E6">
        <w:rPr>
          <w:b/>
          <w:sz w:val="18"/>
          <w:szCs w:val="18"/>
          <w:u w:val="single"/>
        </w:rPr>
        <w:t>ADVERTIDO(</w:t>
      </w:r>
      <w:proofErr w:type="gramEnd"/>
      <w:r w:rsidRPr="005B27E6">
        <w:rPr>
          <w:b/>
          <w:sz w:val="18"/>
          <w:szCs w:val="18"/>
          <w:u w:val="single"/>
        </w:rPr>
        <w:t>A)</w:t>
      </w:r>
      <w:r>
        <w:rPr>
          <w:sz w:val="18"/>
          <w:szCs w:val="18"/>
        </w:rPr>
        <w:t xml:space="preserve"> de que:</w:t>
      </w:r>
    </w:p>
    <w:p w14:paraId="75144BCC" w14:textId="7533F0D0" w:rsidR="00883375" w:rsidRDefault="00FE1541" w:rsidP="00FE1541">
      <w:pPr>
        <w:pStyle w:val="SemEspaamento"/>
        <w:rPr>
          <w:sz w:val="18"/>
          <w:szCs w:val="18"/>
        </w:rPr>
      </w:pPr>
      <w:r>
        <w:rPr>
          <w:b/>
          <w:bCs/>
          <w:sz w:val="18"/>
          <w:szCs w:val="18"/>
        </w:rPr>
        <w:t>2</w:t>
      </w:r>
      <w:r w:rsidRPr="00274617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1.</w:t>
      </w:r>
      <w:r w:rsidRPr="0027461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 </w:t>
      </w:r>
      <w:r w:rsidR="00883375">
        <w:rPr>
          <w:sz w:val="18"/>
          <w:szCs w:val="18"/>
        </w:rPr>
        <w:t>processo será arquivado;</w:t>
      </w:r>
    </w:p>
    <w:p w14:paraId="42FA847D" w14:textId="3F1D86B3" w:rsidR="00883375" w:rsidRDefault="00883375" w:rsidP="00FE1541">
      <w:pPr>
        <w:pStyle w:val="SemEspaamento"/>
        <w:rPr>
          <w:sz w:val="18"/>
          <w:szCs w:val="18"/>
        </w:rPr>
      </w:pPr>
      <w:r w:rsidRPr="00407170">
        <w:rPr>
          <w:b/>
          <w:bCs/>
          <w:sz w:val="18"/>
          <w:szCs w:val="18"/>
        </w:rPr>
        <w:t>2.2</w:t>
      </w:r>
      <w:r w:rsidR="00250ED1">
        <w:rPr>
          <w:b/>
          <w:bCs/>
          <w:sz w:val="18"/>
          <w:szCs w:val="18"/>
        </w:rPr>
        <w:t>.</w:t>
      </w:r>
      <w:r w:rsidRPr="00407170"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Em caso de não cumprimento do acordo, poderá ser solicitado seu desarquivamento e </w:t>
      </w:r>
      <w:r w:rsidR="00796E60">
        <w:rPr>
          <w:sz w:val="18"/>
          <w:szCs w:val="18"/>
        </w:rPr>
        <w:t>o cumprimento</w:t>
      </w:r>
      <w:r>
        <w:rPr>
          <w:sz w:val="18"/>
          <w:szCs w:val="18"/>
        </w:rPr>
        <w:t xml:space="preserve"> judicial </w:t>
      </w:r>
      <w:r w:rsidR="00796E60">
        <w:rPr>
          <w:sz w:val="18"/>
          <w:szCs w:val="18"/>
        </w:rPr>
        <w:t xml:space="preserve">pelo credor, sendo </w:t>
      </w:r>
      <w:r w:rsidR="006B46A2">
        <w:rPr>
          <w:sz w:val="18"/>
          <w:szCs w:val="18"/>
        </w:rPr>
        <w:t xml:space="preserve">intimado </w:t>
      </w:r>
      <w:r w:rsidR="00796E60">
        <w:rPr>
          <w:sz w:val="18"/>
          <w:szCs w:val="18"/>
        </w:rPr>
        <w:t xml:space="preserve">o </w:t>
      </w:r>
      <w:r w:rsidR="005D19E7">
        <w:rPr>
          <w:sz w:val="18"/>
          <w:szCs w:val="18"/>
        </w:rPr>
        <w:t xml:space="preserve">devedor </w:t>
      </w:r>
      <w:r w:rsidR="00796E60">
        <w:rPr>
          <w:sz w:val="18"/>
          <w:szCs w:val="18"/>
        </w:rPr>
        <w:t>executado para pagar o débito</w:t>
      </w:r>
      <w:r>
        <w:rPr>
          <w:sz w:val="18"/>
          <w:szCs w:val="18"/>
        </w:rPr>
        <w:t>.</w:t>
      </w:r>
    </w:p>
    <w:p w14:paraId="777CF5F7" w14:textId="77777777" w:rsidR="00FE1541" w:rsidRPr="005B27E6" w:rsidRDefault="00FE1541" w:rsidP="00FE1541">
      <w:pPr>
        <w:pStyle w:val="SemEspaamen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0FF50A55" w14:textId="6AC54968" w:rsidR="00FE1541" w:rsidRPr="005B27E6" w:rsidRDefault="00FE1541" w:rsidP="00FE1541">
      <w:pPr>
        <w:spacing w:after="0" w:line="240" w:lineRule="auto"/>
        <w:rPr>
          <w:rFonts w:eastAsia="Arial" w:cs="Arial"/>
          <w:sz w:val="18"/>
          <w:szCs w:val="18"/>
        </w:rPr>
      </w:pPr>
      <w:r w:rsidRPr="005B27E6">
        <w:rPr>
          <w:rFonts w:eastAsia="Arial" w:cs="Arial"/>
          <w:b/>
          <w:bCs/>
          <w:sz w:val="18"/>
          <w:szCs w:val="18"/>
        </w:rPr>
        <w:t>MUDOU DE ENDEREÇO?</w:t>
      </w:r>
      <w:r w:rsidRPr="005B27E6">
        <w:rPr>
          <w:rFonts w:eastAsia="Arial" w:cs="Arial"/>
          <w:sz w:val="18"/>
          <w:szCs w:val="18"/>
        </w:rPr>
        <w:t xml:space="preserve"> É preciso comunicar </w:t>
      </w:r>
      <w:r w:rsidR="009A5063">
        <w:rPr>
          <w:rFonts w:eastAsia="Arial" w:cs="Arial"/>
          <w:sz w:val="18"/>
          <w:szCs w:val="18"/>
        </w:rPr>
        <w:t>à</w:t>
      </w:r>
      <w:r w:rsidRPr="005B27E6">
        <w:rPr>
          <w:rFonts w:eastAsia="Arial" w:cs="Arial"/>
          <w:sz w:val="18"/>
          <w:szCs w:val="18"/>
        </w:rPr>
        <w:t xml:space="preserve"> Secretaria do Juizado as mudanças de endereço ocorridas durante o processo. </w:t>
      </w:r>
      <w:r w:rsidRPr="005B27E6">
        <w:rPr>
          <w:sz w:val="18"/>
          <w:szCs w:val="18"/>
        </w:rPr>
        <w:t>Caso contrário, as intimações enviadas ao endereço antigo, informado no processo, serão consideradas válidas</w:t>
      </w:r>
      <w:r w:rsidRPr="005B27E6">
        <w:rPr>
          <w:rFonts w:eastAsia="Arial" w:cs="Arial"/>
          <w:sz w:val="18"/>
          <w:szCs w:val="18"/>
        </w:rPr>
        <w:t xml:space="preserve"> (art. 19, § 2º, Lei nº 9.099/1995).</w:t>
      </w:r>
    </w:p>
    <w:p w14:paraId="469A0D42" w14:textId="77777777" w:rsidR="00FE1541" w:rsidRPr="005B27E6" w:rsidRDefault="00FE1541" w:rsidP="00FE1541">
      <w:pPr>
        <w:spacing w:after="0" w:line="240" w:lineRule="auto"/>
        <w:rPr>
          <w:rFonts w:eastAsia="Arial" w:cs="Arial"/>
          <w:b/>
          <w:bCs/>
          <w:sz w:val="18"/>
          <w:szCs w:val="18"/>
          <w:u w:val="single"/>
        </w:rPr>
      </w:pPr>
    </w:p>
    <w:p w14:paraId="7ED14F86" w14:textId="5B79C404" w:rsidR="006B46A2" w:rsidRPr="008745E1" w:rsidRDefault="00E51552" w:rsidP="006B46A2">
      <w:pPr>
        <w:spacing w:after="0" w:line="240" w:lineRule="auto"/>
        <w:rPr>
          <w:rStyle w:val="Hyperlink"/>
          <w:rFonts w:eastAsia="Arial" w:cs="Arial"/>
          <w:sz w:val="18"/>
          <w:szCs w:val="18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4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3EE4B8E6" w14:textId="77777777" w:rsidR="006B46A2" w:rsidRPr="008745E1" w:rsidRDefault="006B46A2" w:rsidP="006B46A2">
      <w:pPr>
        <w:spacing w:after="0" w:line="240" w:lineRule="auto"/>
        <w:rPr>
          <w:rStyle w:val="Hyperlink"/>
          <w:rFonts w:eastAsia="Arial" w:cs="Arial"/>
          <w:sz w:val="18"/>
          <w:szCs w:val="18"/>
        </w:rPr>
      </w:pPr>
    </w:p>
    <w:p w14:paraId="679614B6" w14:textId="77777777" w:rsidR="006B46A2" w:rsidRPr="00FC2477" w:rsidRDefault="006B46A2" w:rsidP="006B46A2">
      <w:pPr>
        <w:spacing w:after="0" w:line="240" w:lineRule="auto"/>
        <w:jc w:val="center"/>
        <w:rPr>
          <w:rFonts w:eastAsia="Times New Roman" w:cs="Arial"/>
          <w:b/>
          <w:i/>
          <w:iCs/>
          <w:sz w:val="10"/>
          <w:szCs w:val="16"/>
          <w:lang w:eastAsia="pt-BR"/>
        </w:rPr>
      </w:pPr>
      <w:r w:rsidRPr="00FC2477">
        <w:rPr>
          <w:rFonts w:eastAsia="Times New Roman" w:cs="Arial"/>
          <w:b/>
          <w:sz w:val="14"/>
          <w:szCs w:val="18"/>
          <w:lang w:eastAsia="pt-BR"/>
        </w:rPr>
        <w:t>$assinaturaUsuarioLogadoPorOrdemJuiz2</w:t>
      </w:r>
    </w:p>
    <w:p w14:paraId="014AF509" w14:textId="3F9B01AB" w:rsidR="008F22C3" w:rsidRDefault="006B46A2" w:rsidP="00407170">
      <w:pPr>
        <w:spacing w:after="0" w:line="240" w:lineRule="auto"/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  <w:bookmarkStart w:id="0" w:name="_GoBack"/>
      <w:bookmarkEnd w:id="0"/>
    </w:p>
    <w:sectPr w:rsidR="008F22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070F" w16cex:dateUtc="2023-01-16T2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AF6C71" w16cid:durableId="2770070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41"/>
    <w:rsid w:val="001E1C32"/>
    <w:rsid w:val="00250ED1"/>
    <w:rsid w:val="003E2331"/>
    <w:rsid w:val="00407170"/>
    <w:rsid w:val="005D19E7"/>
    <w:rsid w:val="006B46A2"/>
    <w:rsid w:val="00796E60"/>
    <w:rsid w:val="00883375"/>
    <w:rsid w:val="008F22C3"/>
    <w:rsid w:val="00961943"/>
    <w:rsid w:val="009A5063"/>
    <w:rsid w:val="009F6264"/>
    <w:rsid w:val="00E51552"/>
    <w:rsid w:val="00F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EDF1"/>
  <w15:chartTrackingRefBased/>
  <w15:docId w15:val="{683A735E-9F8B-4548-91A4-D9570A3C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541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E1541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E1541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1E1C32"/>
    <w:pPr>
      <w:spacing w:after="0" w:line="240" w:lineRule="auto"/>
    </w:pPr>
    <w:rPr>
      <w:rFonts w:ascii="Arial" w:hAnsi="Arial"/>
    </w:rPr>
  </w:style>
  <w:style w:type="character" w:styleId="Refdecomentrio">
    <w:name w:val="annotation reference"/>
    <w:basedOn w:val="Fontepargpadro"/>
    <w:uiPriority w:val="99"/>
    <w:semiHidden/>
    <w:unhideWhenUsed/>
    <w:rsid w:val="00796E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96E6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96E60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6E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6E60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1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jpr.jus.br/endereco-de-orgaos-do-judiciario" TargetMode="Externa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Scholles</dc:creator>
  <cp:keywords/>
  <dc:description/>
  <cp:lastModifiedBy>Rocela Popp Rosa Scholles</cp:lastModifiedBy>
  <cp:revision>10</cp:revision>
  <dcterms:created xsi:type="dcterms:W3CDTF">2023-01-13T16:29:00Z</dcterms:created>
  <dcterms:modified xsi:type="dcterms:W3CDTF">2023-11-09T16:58:00Z</dcterms:modified>
</cp:coreProperties>
</file>