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CEACD" w14:textId="77777777" w:rsidR="00EB04AA" w:rsidRPr="004E429F" w:rsidRDefault="00EB04AA" w:rsidP="00EB04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14F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768BD00" w14:textId="77777777" w:rsidR="00EB04AA" w:rsidRPr="004E429F" w:rsidRDefault="00EB04AA" w:rsidP="00EB04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14F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8276CA9" w14:textId="77777777" w:rsidR="00EB04AA" w:rsidRPr="004E429F" w:rsidRDefault="00EB04AA" w:rsidP="00EB04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14F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EB04AA" w:rsidRPr="008814FD" w14:paraId="382305C8" w14:textId="77777777" w:rsidTr="009603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06A0F" w14:textId="77777777" w:rsidR="00EB04AA" w:rsidRPr="004E429F" w:rsidRDefault="00EB04AA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71930B" w14:textId="77777777" w:rsidR="00EB04AA" w:rsidRPr="004E429F" w:rsidRDefault="00EB04AA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$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5F5892"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EB04AA" w:rsidRPr="008814FD" w14:paraId="4FB25186" w14:textId="77777777" w:rsidTr="009603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A19C01" w14:textId="77777777" w:rsidR="00EB04AA" w:rsidRPr="004E429F" w:rsidRDefault="00EB04AA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EA9DBD" w14:textId="77777777" w:rsidR="00EB04AA" w:rsidRPr="004E429F" w:rsidRDefault="00EB04AA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EB04AA" w:rsidRPr="008814FD" w14:paraId="76B7DCD3" w14:textId="77777777" w:rsidTr="009603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EE50E2" w14:textId="77777777" w:rsidR="00EB04AA" w:rsidRPr="004E429F" w:rsidRDefault="00EB04AA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 COM RÉU PRESO: $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</w:t>
            </w:r>
            <w:r w:rsidR="005F5892"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A1A159" w14:textId="77777777" w:rsidR="00EB04AA" w:rsidRPr="004E429F" w:rsidRDefault="00EB04AA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8814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EB04AA" w:rsidRPr="008814FD" w14:paraId="1232882F" w14:textId="77777777" w:rsidTr="009603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9F707C" w14:textId="77777777" w:rsidR="00EB04AA" w:rsidRPr="004E429F" w:rsidRDefault="00EB04AA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814F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8814F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AAF2D4" w14:textId="77777777" w:rsidR="00EB04AA" w:rsidRPr="004E429F" w:rsidRDefault="00EB04AA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379F2C65" w14:textId="77777777" w:rsidR="00EB04AA" w:rsidRPr="004E429F" w:rsidRDefault="00EB04AA" w:rsidP="00EB04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5F5892" w:rsidRPr="004E429F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E429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E429F">
        <w:rPr>
          <w:rFonts w:ascii="Arial" w:eastAsia="Times New Roman" w:hAnsi="Arial" w:cs="Arial"/>
          <w:lang w:eastAsia="pt-BR"/>
        </w:rPr>
        <w:br/>
      </w:r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7076F6CE" w14:textId="3C538FD9" w:rsidR="00EB04AA" w:rsidRPr="004E429F" w:rsidRDefault="008814FD" w:rsidP="00EB04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37821835"/>
      <w:r w:rsidRPr="00B66567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bookmarkEnd w:id="0"/>
      <w:r w:rsidR="005F5892" w:rsidRPr="004E429F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1EE72E0E" w14:textId="77777777" w:rsidR="00EB04AA" w:rsidRPr="004E429F" w:rsidRDefault="00EB04AA" w:rsidP="00EB04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DE943F" w14:textId="77777777" w:rsidR="00EB04AA" w:rsidRPr="008814FD" w:rsidRDefault="00EB04AA" w:rsidP="00EB04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8814FD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8814FD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8814F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814FD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8814FD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66EA0176" w14:textId="77777777" w:rsidR="005F5892" w:rsidRPr="004E429F" w:rsidRDefault="005F5892" w:rsidP="00EB04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A46FE22" w14:textId="0FDABC71" w:rsidR="00EB04AA" w:rsidRPr="004E429F" w:rsidRDefault="00EB04AA" w:rsidP="00EB0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8814F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8814FD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8814FD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4E429F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74FDDFF" w14:textId="77777777" w:rsidR="008814FD" w:rsidRDefault="008814FD" w:rsidP="00EB04A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0903844" w14:textId="0DDE68A6" w:rsidR="00EB04AA" w:rsidRPr="004E429F" w:rsidRDefault="00EB04AA" w:rsidP="00EB0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814F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</w:t>
      </w:r>
      <w:r w:rsidR="008814F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814FD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a parte executada acima qualificada para que, no </w:t>
      </w:r>
      <w:r w:rsidRPr="004E42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</w:t>
      </w:r>
      <w:r w:rsidR="008814FD" w:rsidRPr="004E42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4E42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(dez) dias</w:t>
      </w:r>
      <w:r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, efetue o </w:t>
      </w:r>
      <w:r w:rsidRPr="004E42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pagamento da pena de multa</w:t>
      </w:r>
      <w:r w:rsidR="009A70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A709F" w:rsidRPr="004E429F">
        <w:rPr>
          <w:rFonts w:ascii="Arial" w:eastAsia="Times New Roman" w:hAnsi="Arial" w:cs="Arial"/>
          <w:sz w:val="18"/>
          <w:szCs w:val="18"/>
          <w:lang w:eastAsia="pt-BR"/>
        </w:rPr>
        <w:t>ou</w:t>
      </w:r>
      <w:r w:rsidR="009A70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nomeie bens à penhora</w:t>
      </w:r>
      <w:r w:rsidR="009A709F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2"/>
      </w:r>
      <w:r w:rsidRPr="008814FD">
        <w:rPr>
          <w:rFonts w:ascii="Arial" w:eastAsia="Times New Roman" w:hAnsi="Arial" w:cs="Arial"/>
          <w:sz w:val="18"/>
          <w:szCs w:val="18"/>
          <w:lang w:eastAsia="pt-BR"/>
        </w:rPr>
        <w:t>, conforme peça inicial executória</w:t>
      </w:r>
      <w:r w:rsidR="009A709F">
        <w:rPr>
          <w:rFonts w:ascii="Arial" w:eastAsia="Times New Roman" w:hAnsi="Arial" w:cs="Arial"/>
          <w:sz w:val="18"/>
          <w:szCs w:val="18"/>
          <w:lang w:eastAsia="pt-BR"/>
        </w:rPr>
        <w:t xml:space="preserve"> em </w:t>
      </w:r>
      <w:r w:rsidR="008814FD">
        <w:rPr>
          <w:rFonts w:ascii="Arial" w:eastAsia="Times New Roman" w:hAnsi="Arial" w:cs="Arial"/>
          <w:sz w:val="18"/>
          <w:szCs w:val="18"/>
          <w:lang w:eastAsia="pt-BR"/>
        </w:rPr>
        <w:t>anex</w:t>
      </w:r>
      <w:r w:rsidR="009A709F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8814F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25B2383" w14:textId="77777777" w:rsidR="008814FD" w:rsidRDefault="008814FD" w:rsidP="00EB04A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A433389" w14:textId="733A1C0E" w:rsidR="008814FD" w:rsidRDefault="00EB04AA" w:rsidP="00EB04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814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60F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bookmarkStart w:id="2" w:name="_GoBack"/>
      <w:bookmarkEnd w:id="2"/>
      <w:r w:rsidR="00260F24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814FD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Pr="008814FD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8814FD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7CB6158" w14:textId="3B6791B0" w:rsidR="00EB04AA" w:rsidRPr="004E429F" w:rsidRDefault="008814FD" w:rsidP="00EB0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42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E</w:t>
      </w:r>
      <w:r w:rsidR="00EB04AA" w:rsidRPr="008814FD">
        <w:rPr>
          <w:rFonts w:ascii="Arial" w:eastAsia="Times New Roman" w:hAnsi="Arial" w:cs="Arial"/>
          <w:sz w:val="18"/>
          <w:szCs w:val="18"/>
          <w:lang w:eastAsia="pt-BR"/>
        </w:rPr>
        <w:t>m</w:t>
      </w:r>
      <w:r w:rsidR="005F5892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caso de não comparecimento em J</w:t>
      </w:r>
      <w:r w:rsidR="00EB04AA" w:rsidRPr="008814FD">
        <w:rPr>
          <w:rFonts w:ascii="Arial" w:eastAsia="Times New Roman" w:hAnsi="Arial" w:cs="Arial"/>
          <w:sz w:val="18"/>
          <w:szCs w:val="18"/>
          <w:lang w:eastAsia="pt-BR"/>
        </w:rPr>
        <w:t>uízo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EB04AA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ou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ausência de </w:t>
      </w:r>
      <w:r w:rsidR="00EB04AA" w:rsidRPr="008814FD">
        <w:rPr>
          <w:rFonts w:ascii="Arial" w:eastAsia="Times New Roman" w:hAnsi="Arial" w:cs="Arial"/>
          <w:sz w:val="18"/>
          <w:szCs w:val="18"/>
          <w:lang w:eastAsia="pt-BR"/>
        </w:rPr>
        <w:t>contato por qualquer meio de comunicação para a realizaç</w:t>
      </w:r>
      <w:r w:rsidR="005F5892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ão do pagamento, será expedido </w:t>
      </w:r>
      <w:r w:rsidRPr="004E429F">
        <w:rPr>
          <w:rFonts w:ascii="Arial" w:eastAsia="Times New Roman" w:hAnsi="Arial" w:cs="Arial"/>
          <w:sz w:val="18"/>
          <w:szCs w:val="18"/>
          <w:u w:val="single"/>
          <w:lang w:eastAsia="pt-BR"/>
        </w:rPr>
        <w:t>m</w:t>
      </w:r>
      <w:r w:rsidR="00EB04AA" w:rsidRPr="004E429F">
        <w:rPr>
          <w:rFonts w:ascii="Arial" w:eastAsia="Times New Roman" w:hAnsi="Arial" w:cs="Arial"/>
          <w:sz w:val="18"/>
          <w:szCs w:val="18"/>
          <w:u w:val="single"/>
          <w:lang w:eastAsia="pt-BR"/>
        </w:rPr>
        <w:t>andado para a penh</w:t>
      </w:r>
      <w:r w:rsidR="005F5892" w:rsidRPr="004E429F">
        <w:rPr>
          <w:rFonts w:ascii="Arial" w:eastAsia="Times New Roman" w:hAnsi="Arial" w:cs="Arial"/>
          <w:sz w:val="18"/>
          <w:szCs w:val="18"/>
          <w:u w:val="single"/>
          <w:lang w:eastAsia="pt-BR"/>
        </w:rPr>
        <w:t>or</w:t>
      </w:r>
      <w:r w:rsidR="00EB04AA" w:rsidRPr="004E429F">
        <w:rPr>
          <w:rFonts w:ascii="Arial" w:eastAsia="Times New Roman" w:hAnsi="Arial" w:cs="Arial"/>
          <w:sz w:val="18"/>
          <w:szCs w:val="18"/>
          <w:u w:val="single"/>
          <w:lang w:eastAsia="pt-BR"/>
        </w:rPr>
        <w:t>a e avaliação</w:t>
      </w:r>
      <w:r w:rsidR="00EB04AA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de tantos bens quantos bas</w:t>
      </w:r>
      <w:r w:rsidR="005F5892" w:rsidRPr="008814FD">
        <w:rPr>
          <w:rFonts w:ascii="Arial" w:eastAsia="Times New Roman" w:hAnsi="Arial" w:cs="Arial"/>
          <w:sz w:val="18"/>
          <w:szCs w:val="18"/>
          <w:lang w:eastAsia="pt-BR"/>
        </w:rPr>
        <w:t>tem para a garantia da execução;</w:t>
      </w:r>
    </w:p>
    <w:p w14:paraId="6062423C" w14:textId="61317BDD" w:rsidR="00EB04AA" w:rsidRPr="004E429F" w:rsidRDefault="008814FD" w:rsidP="00EB0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2.2. </w:t>
      </w:r>
      <w:r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00C4086B" w:rsidRPr="008814FD">
        <w:rPr>
          <w:rFonts w:ascii="Arial" w:eastAsia="Times New Roman" w:hAnsi="Arial" w:cs="Arial"/>
          <w:sz w:val="18"/>
          <w:szCs w:val="18"/>
          <w:lang w:eastAsia="pt-BR"/>
        </w:rPr>
        <w:t>erão cobradas</w:t>
      </w:r>
      <w:r w:rsidR="00EB04AA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eventuais custas decorrentes de diligências no processo de execução</w:t>
      </w:r>
      <w:r w:rsidR="00C4086B" w:rsidRPr="008814FD">
        <w:rPr>
          <w:rFonts w:ascii="Arial" w:eastAsia="Times New Roman" w:hAnsi="Arial" w:cs="Arial"/>
          <w:sz w:val="18"/>
          <w:szCs w:val="18"/>
          <w:lang w:eastAsia="pt-BR"/>
        </w:rPr>
        <w:t>, por ocasiã</w:t>
      </w:r>
      <w:r w:rsidR="005F5892" w:rsidRPr="008814FD">
        <w:rPr>
          <w:rFonts w:ascii="Arial" w:eastAsia="Times New Roman" w:hAnsi="Arial" w:cs="Arial"/>
          <w:sz w:val="18"/>
          <w:szCs w:val="18"/>
          <w:lang w:eastAsia="pt-BR"/>
        </w:rPr>
        <w:t>o do pagamento da pena de multa;</w:t>
      </w:r>
    </w:p>
    <w:p w14:paraId="6DA2E4D4" w14:textId="5CA581A7" w:rsidR="00C34A01" w:rsidRDefault="008814FD" w:rsidP="00EB04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2.3. </w:t>
      </w:r>
      <w:r>
        <w:rPr>
          <w:rFonts w:ascii="Arial" w:eastAsia="Times New Roman" w:hAnsi="Arial" w:cs="Arial"/>
          <w:sz w:val="18"/>
          <w:szCs w:val="18"/>
          <w:lang w:eastAsia="pt-BR"/>
        </w:rPr>
        <w:t>H</w:t>
      </w:r>
      <w:r w:rsidR="00C4086B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avendo intenção de pagamento, </w:t>
      </w:r>
      <w:r w:rsidR="00C34A01">
        <w:rPr>
          <w:rFonts w:ascii="Arial" w:eastAsia="Times New Roman" w:hAnsi="Arial" w:cs="Arial"/>
          <w:sz w:val="18"/>
          <w:szCs w:val="18"/>
          <w:lang w:eastAsia="pt-BR"/>
        </w:rPr>
        <w:t xml:space="preserve">o(a) intimado(a) deve entrar em contato com a Secretaria do Juízo no prazo informado, de segunda à sexta-feira das 12:00 às 18:00, </w:t>
      </w:r>
      <w:r w:rsidR="00C34A01">
        <w:rPr>
          <w:rFonts w:ascii="Arial" w:eastAsia="Times New Roman" w:hAnsi="Arial" w:cs="Arial"/>
          <w:sz w:val="18"/>
          <w:szCs w:val="18"/>
          <w:u w:val="single"/>
          <w:lang w:eastAsia="pt-BR"/>
        </w:rPr>
        <w:t>por qualquer meio eletrônico idôneo</w:t>
      </w:r>
      <w:r w:rsidR="00C34A01">
        <w:rPr>
          <w:rFonts w:ascii="Arial" w:eastAsia="Times New Roman" w:hAnsi="Arial" w:cs="Arial"/>
          <w:sz w:val="18"/>
          <w:szCs w:val="18"/>
          <w:lang w:eastAsia="pt-BR"/>
        </w:rPr>
        <w:t xml:space="preserve">, preferencialmente através de uma das seguintes formas: a) pelo telefone ou </w:t>
      </w:r>
      <w:r w:rsidR="00C34A0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="00C34A01">
        <w:rPr>
          <w:rFonts w:ascii="Arial" w:eastAsia="Times New Roman" w:hAnsi="Arial" w:cs="Arial"/>
          <w:sz w:val="18"/>
          <w:szCs w:val="18"/>
          <w:lang w:eastAsia="pt-BR"/>
        </w:rPr>
        <w:t xml:space="preserve"> informados no cabeçalho; b) pelo balcão virtual acessível ao endereço </w:t>
      </w:r>
      <w:hyperlink r:id="rId7" w:history="1">
        <w:r w:rsidR="00C34A01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="00C34A01">
        <w:rPr>
          <w:rFonts w:ascii="Arial" w:eastAsia="Times New Roman" w:hAnsi="Arial" w:cs="Arial"/>
          <w:sz w:val="18"/>
          <w:szCs w:val="18"/>
          <w:lang w:eastAsia="pt-BR"/>
        </w:rPr>
        <w:t xml:space="preserve">; c) por aplicativo de mensagens </w:t>
      </w:r>
      <w:r w:rsidR="00C34A0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="00C34A01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no cabeçalho); ou, </w:t>
      </w:r>
      <w:r w:rsidR="00C34A01">
        <w:rPr>
          <w:rFonts w:ascii="Arial" w:eastAsia="Times New Roman" w:hAnsi="Arial" w:cs="Arial"/>
          <w:sz w:val="18"/>
          <w:szCs w:val="18"/>
          <w:u w:val="single"/>
          <w:lang w:eastAsia="pt-BR"/>
        </w:rPr>
        <w:t>compareça presencialmente</w:t>
      </w:r>
      <w:r w:rsidR="00C34A01">
        <w:rPr>
          <w:rFonts w:ascii="Arial" w:eastAsia="Times New Roman" w:hAnsi="Arial" w:cs="Arial"/>
          <w:sz w:val="18"/>
          <w:szCs w:val="18"/>
          <w:lang w:eastAsia="pt-BR"/>
        </w:rPr>
        <w:t>  ao endereço da Secretaria informado no cabeçalho para retirada física dos documentos;</w:t>
      </w:r>
    </w:p>
    <w:p w14:paraId="3493ECC3" w14:textId="3E94464A" w:rsidR="00EB04AA" w:rsidRPr="004E429F" w:rsidRDefault="00C34A01" w:rsidP="00EB0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42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2.4.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4086B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Poderá ser solicitado o </w:t>
      </w:r>
      <w:r w:rsidR="00C4086B" w:rsidRPr="004E429F">
        <w:rPr>
          <w:rFonts w:ascii="Arial" w:eastAsia="Times New Roman" w:hAnsi="Arial" w:cs="Arial"/>
          <w:sz w:val="18"/>
          <w:szCs w:val="18"/>
          <w:u w:val="single"/>
          <w:lang w:eastAsia="pt-BR"/>
        </w:rPr>
        <w:t>parcelamento</w:t>
      </w:r>
      <w:r w:rsidR="00C4086B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da pena de multa, pedido este que será submetido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à análise</w:t>
      </w:r>
      <w:r w:rsidR="009A709F">
        <w:rPr>
          <w:rFonts w:ascii="Arial" w:eastAsia="Times New Roman" w:hAnsi="Arial" w:cs="Arial"/>
          <w:sz w:val="18"/>
          <w:szCs w:val="18"/>
          <w:lang w:eastAsia="pt-BR"/>
        </w:rPr>
        <w:t xml:space="preserve"> do Ministério Público e</w:t>
      </w:r>
      <w:r w:rsidR="00C4086B" w:rsidRPr="008814F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C4086B" w:rsidRPr="008814FD">
        <w:rPr>
          <w:rFonts w:ascii="Arial" w:eastAsia="Times New Roman" w:hAnsi="Arial" w:cs="Arial"/>
          <w:sz w:val="18"/>
          <w:szCs w:val="18"/>
          <w:lang w:eastAsia="pt-BR"/>
        </w:rPr>
        <w:t>o(</w:t>
      </w:r>
      <w:r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C4086B" w:rsidRPr="008814FD">
        <w:rPr>
          <w:rFonts w:ascii="Arial" w:eastAsia="Times New Roman" w:hAnsi="Arial" w:cs="Arial"/>
          <w:sz w:val="18"/>
          <w:szCs w:val="18"/>
          <w:lang w:eastAsia="pt-BR"/>
        </w:rPr>
        <w:t>) Magistrado(a).</w:t>
      </w:r>
      <w:r w:rsidR="009A709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A709F" w:rsidRPr="009A709F">
        <w:rPr>
          <w:rFonts w:ascii="Arial" w:eastAsia="Times New Roman" w:hAnsi="Arial" w:cs="Arial"/>
          <w:sz w:val="18"/>
          <w:szCs w:val="18"/>
          <w:lang w:eastAsia="pt-BR"/>
        </w:rPr>
        <w:t>A falta de quitação de 2 (duas) parcelas, consecutivas ou não, redundará no vencimento das demais, prosseguindo a execução da multa</w:t>
      </w:r>
      <w:r w:rsidR="009A709F">
        <w:rPr>
          <w:rFonts w:ascii="Arial" w:eastAsia="Times New Roman" w:hAnsi="Arial" w:cs="Arial"/>
          <w:sz w:val="18"/>
          <w:szCs w:val="18"/>
          <w:lang w:eastAsia="pt-BR"/>
        </w:rPr>
        <w:t xml:space="preserve"> (art. 911, Código de Normas do Foro Judicial – Provimento nº 316/2022).</w:t>
      </w:r>
    </w:p>
    <w:p w14:paraId="2AA64C9E" w14:textId="77777777" w:rsidR="008814FD" w:rsidRDefault="008814FD" w:rsidP="005F58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94018E6" w14:textId="44D600D4" w:rsidR="008814FD" w:rsidRPr="00305494" w:rsidRDefault="008814FD" w:rsidP="008814FD">
      <w:pPr>
        <w:pStyle w:val="SemEspaamento"/>
        <w:rPr>
          <w:rFonts w:cs="Arial"/>
          <w:bCs/>
          <w:sz w:val="18"/>
          <w:szCs w:val="18"/>
        </w:rPr>
      </w:pPr>
      <w:bookmarkStart w:id="3" w:name="_Hlk137821818"/>
      <w:r>
        <w:rPr>
          <w:rFonts w:cs="Arial"/>
          <w:b/>
          <w:sz w:val="18"/>
          <w:szCs w:val="18"/>
        </w:rPr>
        <w:t>3</w:t>
      </w:r>
      <w:r w:rsidRPr="00683FBD">
        <w:rPr>
          <w:rFonts w:cs="Arial"/>
          <w:b/>
          <w:sz w:val="18"/>
          <w:szCs w:val="18"/>
        </w:rPr>
        <w:t>.</w:t>
      </w:r>
      <w:r w:rsidRPr="00683FBD">
        <w:rPr>
          <w:rFonts w:cs="Arial"/>
          <w:b/>
          <w:bCs/>
          <w:sz w:val="18"/>
          <w:szCs w:val="18"/>
        </w:rPr>
        <w:t xml:space="preserve"> </w:t>
      </w:r>
      <w:r w:rsidRPr="003A51E6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7B07D2EB" w14:textId="77777777" w:rsidR="008814FD" w:rsidRDefault="008814FD" w:rsidP="008814FD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76337761" w14:textId="77777777" w:rsidR="008814FD" w:rsidRPr="002A0A2D" w:rsidRDefault="008814FD" w:rsidP="008814FD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2F77C7BD" w14:textId="77777777" w:rsidR="008814FD" w:rsidRDefault="008814FD" w:rsidP="008814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21366F1C" w14:textId="77777777" w:rsidR="008814FD" w:rsidRDefault="008814FD" w:rsidP="008814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05149A8" w14:textId="77777777" w:rsidR="008814FD" w:rsidRDefault="008814FD" w:rsidP="008814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09838CA0" w14:textId="77777777" w:rsidR="008814FD" w:rsidRDefault="008814FD" w:rsidP="008814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1A152F" w14:textId="1105DBEE" w:rsidR="005F5892" w:rsidRPr="004E429F" w:rsidRDefault="008814FD" w:rsidP="005F5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4" w:name="_Hlk137822542"/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1E5260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  <w:bookmarkEnd w:id="3"/>
      <w:bookmarkEnd w:id="4"/>
    </w:p>
    <w:p w14:paraId="33AB9559" w14:textId="77777777" w:rsidR="00EB04AA" w:rsidRPr="004E429F" w:rsidRDefault="00EB04AA" w:rsidP="00EB0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EB69FD" w14:textId="77777777" w:rsidR="008814FD" w:rsidRPr="00683FBD" w:rsidRDefault="008814FD" w:rsidP="00881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bookmarkStart w:id="5" w:name="_Hlk137822451"/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2B4DE6CD" w14:textId="77777777" w:rsidR="008814FD" w:rsidRPr="00606842" w:rsidRDefault="008814FD" w:rsidP="00881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4D3766F4" w14:textId="039E0079" w:rsidR="004F74F5" w:rsidRPr="004E429F" w:rsidRDefault="008814FD" w:rsidP="004E429F">
      <w:pPr>
        <w:spacing w:after="0" w:line="240" w:lineRule="auto"/>
        <w:jc w:val="both"/>
        <w:rPr>
          <w:rFonts w:ascii="Arial" w:hAnsi="Arial" w:cs="Arial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End w:id="5"/>
    </w:p>
    <w:sectPr w:rsidR="004F74F5" w:rsidRPr="004E4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DF789" w14:textId="77777777" w:rsidR="005F5892" w:rsidRDefault="005F5892" w:rsidP="005F5892">
      <w:pPr>
        <w:spacing w:after="0" w:line="240" w:lineRule="auto"/>
      </w:pPr>
      <w:r>
        <w:separator/>
      </w:r>
    </w:p>
  </w:endnote>
  <w:endnote w:type="continuationSeparator" w:id="0">
    <w:p w14:paraId="375B448E" w14:textId="77777777" w:rsidR="005F5892" w:rsidRDefault="005F5892" w:rsidP="005F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74BB" w14:textId="77777777" w:rsidR="005F5892" w:rsidRDefault="005F5892" w:rsidP="005F5892">
      <w:pPr>
        <w:spacing w:after="0" w:line="240" w:lineRule="auto"/>
      </w:pPr>
      <w:r>
        <w:separator/>
      </w:r>
    </w:p>
  </w:footnote>
  <w:footnote w:type="continuationSeparator" w:id="0">
    <w:p w14:paraId="560745EA" w14:textId="77777777" w:rsidR="005F5892" w:rsidRDefault="005F5892" w:rsidP="005F5892">
      <w:pPr>
        <w:spacing w:after="0" w:line="240" w:lineRule="auto"/>
      </w:pPr>
      <w:r>
        <w:continuationSeparator/>
      </w:r>
    </w:p>
  </w:footnote>
  <w:footnote w:id="1">
    <w:p w14:paraId="7B41000E" w14:textId="489F2316" w:rsidR="005F5892" w:rsidRDefault="005F5892" w:rsidP="005F589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bookmarkStart w:id="1" w:name="_Hlk137821847"/>
      <w:r w:rsidR="008814FD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8814FD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8814FD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8814FD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8814FD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8814FD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8814FD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8814FD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8814FD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8814FD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8814FD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8814FD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8814FD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8814FD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bookmarkEnd w:id="1"/>
    </w:p>
  </w:footnote>
  <w:footnote w:id="2">
    <w:p w14:paraId="61057CAB" w14:textId="68BFE07E" w:rsidR="009A709F" w:rsidRPr="004E429F" w:rsidRDefault="009A709F" w:rsidP="004E429F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4E429F">
        <w:rPr>
          <w:rStyle w:val="Refdenotaderodap"/>
          <w:rFonts w:ascii="Arial" w:hAnsi="Arial" w:cs="Arial"/>
          <w:sz w:val="14"/>
          <w:szCs w:val="14"/>
        </w:rPr>
        <w:footnoteRef/>
      </w:r>
      <w:r w:rsidRPr="004E429F">
        <w:rPr>
          <w:rFonts w:ascii="Arial" w:hAnsi="Arial" w:cs="Arial"/>
          <w:sz w:val="14"/>
          <w:szCs w:val="14"/>
        </w:rPr>
        <w:t xml:space="preserve"> Código de Normas do Foro Judicial do TJPR (Provimento nº 316/2022): “Art. 909. O(a) executado(a) será citado(a) para, no prazo de 10 (dez) dias, pagar a dívida ou nomear bens à penhora. [...]”.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AA"/>
    <w:rsid w:val="00260F24"/>
    <w:rsid w:val="004E429F"/>
    <w:rsid w:val="005F5892"/>
    <w:rsid w:val="006E4FEC"/>
    <w:rsid w:val="00841A9A"/>
    <w:rsid w:val="0085682F"/>
    <w:rsid w:val="008814FD"/>
    <w:rsid w:val="00992CD9"/>
    <w:rsid w:val="009A709F"/>
    <w:rsid w:val="00C34A01"/>
    <w:rsid w:val="00C4086B"/>
    <w:rsid w:val="00E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62D9"/>
  <w15:chartTrackingRefBased/>
  <w15:docId w15:val="{32937EB7-0F43-4A0F-8BCE-65CD96C2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589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F5892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5F5892"/>
    <w:rPr>
      <w:vertAlign w:val="superscript"/>
    </w:rPr>
  </w:style>
  <w:style w:type="paragraph" w:styleId="Reviso">
    <w:name w:val="Revision"/>
    <w:hidden/>
    <w:uiPriority w:val="99"/>
    <w:semiHidden/>
    <w:rsid w:val="008814FD"/>
    <w:pPr>
      <w:spacing w:after="0" w:line="240" w:lineRule="auto"/>
    </w:pPr>
  </w:style>
  <w:style w:type="character" w:customStyle="1" w:styleId="normaltextrun">
    <w:name w:val="normaltextrun"/>
    <w:basedOn w:val="Fontepargpadro"/>
    <w:rsid w:val="008814FD"/>
  </w:style>
  <w:style w:type="paragraph" w:styleId="SemEspaamento">
    <w:name w:val="No Spacing"/>
    <w:uiPriority w:val="1"/>
    <w:qFormat/>
    <w:rsid w:val="008814FD"/>
    <w:pPr>
      <w:spacing w:after="0" w:line="240" w:lineRule="auto"/>
      <w:jc w:val="both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70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70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7BB2-F1AB-4962-A3F1-D2DC79E3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9</cp:revision>
  <dcterms:created xsi:type="dcterms:W3CDTF">2022-05-09T14:42:00Z</dcterms:created>
  <dcterms:modified xsi:type="dcterms:W3CDTF">2023-07-03T18:20:00Z</dcterms:modified>
</cp:coreProperties>
</file>