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971F58" w:rsidRPr="00971F58" w:rsidRDefault="00971F58" w:rsidP="0097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F58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0132D0B2" w14:textId="77777777" w:rsidR="00971F58" w:rsidRPr="00971F58" w:rsidRDefault="00971F58" w:rsidP="0097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F58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2A372955" w14:textId="77777777" w:rsidR="00971F58" w:rsidRPr="00971F58" w:rsidRDefault="00971F58" w:rsidP="0097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1F58">
        <w:rPr>
          <w:rFonts w:ascii="Arial" w:eastAsia="Times New Roman" w:hAnsi="Arial" w:cs="Arial"/>
          <w:sz w:val="18"/>
          <w:szCs w:val="18"/>
          <w:lang w:eastAsia="pt-BR"/>
        </w:rPr>
        <w:t>$dadosProcessoSemValorSemData</w:t>
      </w:r>
    </w:p>
    <w:tbl>
      <w:tblPr>
        <w:tblW w:w="135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9744"/>
      </w:tblGrid>
      <w:tr w:rsidR="00971F58" w:rsidRPr="00971F58" w14:paraId="42AAB93C" w14:textId="77777777" w:rsidTr="00971F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357C05" w14:textId="77777777" w:rsidR="00971F58" w:rsidRPr="00971F58" w:rsidRDefault="00971F58" w:rsidP="0097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F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$!parteSelecionadaCustasPostergadas</w:t>
            </w:r>
          </w:p>
        </w:tc>
        <w:tc>
          <w:tcPr>
            <w:tcW w:w="0" w:type="auto"/>
            <w:vAlign w:val="center"/>
            <w:hideMark/>
          </w:tcPr>
          <w:p w14:paraId="2A6F92B2" w14:textId="43B5BF53" w:rsidR="00971F58" w:rsidRPr="00971F58" w:rsidRDefault="00971F58" w:rsidP="0097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F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 </w:t>
            </w:r>
            <w:r w:rsidR="00AE20A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$mandadoUrgenteFormatado</w:t>
            </w:r>
            <w:r w:rsidRPr="00971F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$!mandado.getTipoUrgenciaMandado().getDescricao() != "" )( </w:t>
            </w:r>
            <w:r w:rsidRPr="00971F58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$!mandado.getTipoUrgenciaMandado().getDescricao()</w:t>
            </w:r>
            <w:r w:rsidRPr="00971F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971F58" w:rsidRPr="00971F58" w14:paraId="0C38DFAB" w14:textId="77777777" w:rsidTr="00971F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1A2C1" w14:textId="77777777" w:rsidR="00971F58" w:rsidRPr="00971F58" w:rsidRDefault="00971F58" w:rsidP="0097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F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$!parteSelecionadaJusticaGratuita</w:t>
            </w:r>
          </w:p>
        </w:tc>
        <w:tc>
          <w:tcPr>
            <w:tcW w:w="0" w:type="auto"/>
            <w:vAlign w:val="center"/>
            <w:hideMark/>
          </w:tcPr>
          <w:p w14:paraId="0AB89EAA" w14:textId="77777777" w:rsidR="00971F58" w:rsidRPr="00971F58" w:rsidRDefault="00971F58" w:rsidP="0097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F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 $!mandado.getTipoMandadoOficialJustica().getDescricao()</w:t>
            </w:r>
          </w:p>
        </w:tc>
      </w:tr>
      <w:tr w:rsidR="00971F58" w:rsidRPr="00971F58" w14:paraId="099A152F" w14:textId="77777777" w:rsidTr="00971F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13699" w14:textId="4C912E79" w:rsidR="00971F58" w:rsidRPr="00971F58" w:rsidRDefault="00971F58" w:rsidP="0097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F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PROCESSO COM RÉU PRESO: </w:t>
            </w:r>
            <w:r w:rsidR="008C62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$processoPossuiReuPresoFormatado</w:t>
            </w:r>
            <w:r w:rsidRPr="00971F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E2F99E6" w14:textId="77777777" w:rsidR="00971F58" w:rsidRPr="00971F58" w:rsidRDefault="00971F58" w:rsidP="0097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F5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$!mandado.getCustasMandado().getDescricao() != "" )Custas do Mandado: $!mandado.getCustasMandado().getDescricao()#end #if( $!mandado.getTipoClassificacaoMandado().getDescricao() != "" )( $!mandado.getTipoClassificacaoMandado().getDescricao() )#end</w:t>
            </w:r>
          </w:p>
        </w:tc>
      </w:tr>
      <w:tr w:rsidR="00971F58" w:rsidRPr="00971F58" w14:paraId="271B56A7" w14:textId="77777777" w:rsidTr="00971F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66A2F" w14:textId="77777777" w:rsidR="00971F58" w:rsidRPr="00971F58" w:rsidRDefault="00971F58" w:rsidP="0097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1F5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$!parteSelecionadaPrioridades</w:t>
            </w:r>
          </w:p>
        </w:tc>
        <w:tc>
          <w:tcPr>
            <w:tcW w:w="0" w:type="auto"/>
            <w:vAlign w:val="center"/>
            <w:hideMark/>
          </w:tcPr>
          <w:p w14:paraId="672A6659" w14:textId="77777777" w:rsidR="00971F58" w:rsidRPr="00971F58" w:rsidRDefault="00971F58" w:rsidP="0097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085BE17" w14:textId="4CC674CF" w:rsidR="00971F58" w:rsidRPr="00971F58" w:rsidRDefault="00A40BBA" w:rsidP="0097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BC7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</w:t>
      </w:r>
      <w:r w:rsidR="00971F58" w:rsidRPr="001B4BC7">
        <w:rPr>
          <w:rFonts w:ascii="Arial" w:eastAsia="Times New Roman" w:hAnsi="Arial" w:cs="Arial"/>
          <w:b/>
          <w:bCs/>
          <w:u w:val="single"/>
          <w:lang w:eastAsia="pt-BR"/>
        </w:rPr>
        <w:t xml:space="preserve"> de $cumprimentoCartorio.getNaturezaMandado().getDescricao()</w:t>
      </w:r>
      <w:r w:rsidR="00971F58" w:rsidRPr="001B4BC7">
        <w:rPr>
          <w:rFonts w:ascii="Arial" w:eastAsia="Times New Roman" w:hAnsi="Arial" w:cs="Arial"/>
          <w:lang w:eastAsia="pt-BR"/>
        </w:rPr>
        <w:br/>
      </w:r>
      <w:r w:rsidR="00971F58" w:rsidRPr="00971F5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Prazo: $cumprimentoCartorio.getDescrevePrazo()#end</w:t>
      </w:r>
    </w:p>
    <w:p w14:paraId="3B646AE2" w14:textId="6549F46B" w:rsidR="00971F58" w:rsidRPr="00971F58" w:rsidRDefault="00854671" w:rsidP="0097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686A">
        <w:rPr>
          <w:rFonts w:ascii="Arial" w:eastAsia="Times New Roman" w:hAnsi="Arial" w:cs="Arial"/>
          <w:bCs/>
          <w:i/>
          <w:iCs/>
          <w:color w:val="0000FF"/>
          <w:sz w:val="14"/>
          <w:szCs w:val="14"/>
          <w:lang w:eastAsia="pt-BR"/>
        </w:rPr>
        <w:t>cumprimento preferencial por meio eletrônico</w:t>
      </w:r>
      <w:r w:rsidRPr="0035686A">
        <w:rPr>
          <w:rFonts w:ascii="Arial" w:hAnsi="Arial" w:cs="Arial"/>
          <w:bCs/>
          <w:i/>
          <w:color w:val="0000FF"/>
          <w:sz w:val="14"/>
          <w:szCs w:val="14"/>
          <w:vertAlign w:val="superscript"/>
        </w:rPr>
        <w:footnoteReference w:id="1"/>
      </w:r>
    </w:p>
    <w:p w14:paraId="0A37501D" w14:textId="77777777" w:rsidR="00971F58" w:rsidRPr="001B4BC7" w:rsidRDefault="00971F58" w:rsidP="00971F5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A80F3A" w14:textId="61328A01" w:rsidR="00971F58" w:rsidRPr="001B4BC7" w:rsidRDefault="00971F58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54671">
        <w:rPr>
          <w:rFonts w:ascii="Arial" w:eastAsia="Times New Roman" w:hAnsi="Arial" w:cs="Arial"/>
          <w:sz w:val="18"/>
          <w:szCs w:val="18"/>
          <w:lang w:eastAsia="pt-BR"/>
        </w:rPr>
        <w:t xml:space="preserve">O(A) Juiz(íza) de Direito $!autos.getJuizResponsavel().getNome(), da $vara.getDescricao(), referente ao(à) </w:t>
      </w:r>
      <w:r w:rsidRPr="008546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854671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="00B715A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54671">
        <w:rPr>
          <w:rFonts w:ascii="Arial" w:eastAsia="Times New Roman" w:hAnsi="Arial" w:cs="Arial"/>
          <w:sz w:val="18"/>
          <w:szCs w:val="18"/>
          <w:lang w:eastAsia="pt-BR"/>
        </w:rPr>
        <w:t>$parteSelecionadaDadosCompletos</w:t>
      </w:r>
    </w:p>
    <w:p w14:paraId="5DAB6C7B" w14:textId="77777777" w:rsidR="00971F58" w:rsidRPr="001B4BC7" w:rsidRDefault="00971F58" w:rsidP="00971F5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DDEE3F" w14:textId="70B54543" w:rsidR="00971F58" w:rsidRPr="00854671" w:rsidRDefault="00971F58" w:rsidP="00971F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8546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854671">
        <w:rPr>
          <w:rFonts w:ascii="Arial" w:eastAsia="Times New Roman" w:hAnsi="Arial" w:cs="Arial"/>
          <w:sz w:val="18"/>
          <w:szCs w:val="18"/>
          <w:lang w:eastAsia="pt-BR"/>
        </w:rPr>
        <w:t>ao(à) Sr(a). Oficial de Justiça</w:t>
      </w:r>
      <w:r w:rsidR="00854671" w:rsidRPr="00854671">
        <w:rPr>
          <w:rFonts w:ascii="Arial" w:eastAsia="Times New Roman" w:hAnsi="Arial" w:cs="Arial"/>
          <w:sz w:val="18"/>
          <w:szCs w:val="18"/>
          <w:lang w:eastAsia="pt-BR"/>
        </w:rPr>
        <w:t xml:space="preserve"> que proceda à</w:t>
      </w:r>
      <w:r w:rsidRPr="001B4BC7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752F19BE" w14:textId="77777777" w:rsidR="00854671" w:rsidRPr="001B4BC7" w:rsidRDefault="00854671" w:rsidP="00971F5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35D9A04" w14:textId="4E7CDD5F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1</w:t>
      </w:r>
      <w:r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. </w:t>
      </w:r>
      <w:r w:rsidRPr="00F3101E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INTIMA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ÇÃO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 para </w:t>
      </w:r>
      <w:r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PAGAR as custas processuais e a multa a que foi condenado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(a)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prazo de 10 (dez) dias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, a contar da </w:t>
      </w:r>
      <w:r w:rsidRPr="00F3101E">
        <w:rPr>
          <w:rFonts w:ascii="Arial" w:eastAsia="Times New Roman" w:hAnsi="Arial" w:cs="Arial"/>
          <w:sz w:val="18"/>
          <w:szCs w:val="18"/>
          <w:u w:val="single"/>
          <w:lang w:eastAsia="pt-BR"/>
        </w:rPr>
        <w:t>data de emissão da guia/boleto pela Secretaria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. Para tanto, deverá </w:t>
      </w:r>
      <w:r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SOLICITAR à Secretaria do Juízo a emissão das respectivas guias e boleto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pr</w:t>
      </w:r>
      <w:bookmarkStart w:id="0" w:name="_GoBack"/>
      <w:bookmarkEnd w:id="0"/>
      <w:r w:rsidRPr="00F3101E">
        <w:rPr>
          <w:rFonts w:ascii="Arial" w:eastAsia="Times New Roman" w:hAnsi="Arial" w:cs="Arial"/>
          <w:b/>
          <w:sz w:val="18"/>
          <w:szCs w:val="18"/>
          <w:lang w:eastAsia="pt-BR"/>
        </w:rPr>
        <w:t>azo de até 10 (dez) dias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3101E">
        <w:rPr>
          <w:rFonts w:ascii="Arial" w:eastAsia="Times New Roman" w:hAnsi="Arial" w:cs="Arial"/>
          <w:sz w:val="18"/>
          <w:szCs w:val="18"/>
          <w:u w:val="single"/>
          <w:lang w:eastAsia="pt-BR"/>
        </w:rPr>
        <w:t>a contar desta intimação</w:t>
      </w:r>
      <w:r w:rsidRPr="00A84ACF">
        <w:rPr>
          <w:rFonts w:ascii="Arial" w:eastAsia="Times New Roman" w:hAnsi="Arial" w:cs="Arial"/>
          <w:sz w:val="18"/>
          <w:szCs w:val="18"/>
          <w:lang w:eastAsia="pt-BR"/>
        </w:rPr>
        <w:t>, em cumprimento ao disposto nos arts. 875 e seguintes do Código de Normas do Foro Judicial do TJPR (Provimento nº 316/2022).</w:t>
      </w:r>
    </w:p>
    <w:p w14:paraId="68EA86EF" w14:textId="77777777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768F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> </w:t>
      </w:r>
      <w:r>
        <w:rPr>
          <w:rFonts w:ascii="Arial" w:eastAsia="Times New Roman" w:hAnsi="Arial" w:cs="Arial"/>
          <w:sz w:val="18"/>
          <w:szCs w:val="18"/>
          <w:lang w:eastAsia="pt-BR"/>
        </w:rPr>
        <w:t>As guias e boletos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 devem ser requeridos e retirados pelo(a) intimado(a) junto </w:t>
      </w:r>
      <w:r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 Secretaria do Juízo no prazo informado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acima, inclusive por meio de apresentação de endereço eletrônico (e-mail) ou número de aplicativo de recebimento de mensagens instantâneas (</w:t>
      </w:r>
      <w:r w:rsidRPr="004768F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6C0A">
        <w:rPr>
          <w:rFonts w:ascii="Arial" w:eastAsia="Times New Roman" w:hAnsi="Arial" w:cs="Arial"/>
          <w:iCs/>
          <w:sz w:val="18"/>
          <w:szCs w:val="18"/>
          <w:lang w:eastAsia="pt-BR"/>
        </w:rPr>
        <w:t>)</w:t>
      </w:r>
      <w:r>
        <w:rPr>
          <w:rFonts w:ascii="Arial" w:eastAsia="Times New Roman" w:hAnsi="Arial" w:cs="Arial"/>
          <w:iCs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para encaminhamento de boletos/guias de pagamento.</w:t>
      </w:r>
    </w:p>
    <w:p w14:paraId="084765DB" w14:textId="77777777" w:rsidR="001B4BC7" w:rsidRPr="000F5911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61B2CAB" w14:textId="2C4DC706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2</w:t>
      </w:r>
      <w:r w:rsidRPr="00296C0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. </w:t>
      </w:r>
      <w:r w:rsidRPr="00296C0A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CIENTIFICA</w:t>
      </w:r>
      <w:r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ÇÃO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de que:</w:t>
      </w:r>
    </w:p>
    <w:p w14:paraId="4B8D791B" w14:textId="240D7895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2</w:t>
      </w:r>
      <w:r w:rsidRPr="00296C0A">
        <w:rPr>
          <w:rFonts w:ascii="Arial" w:eastAsia="Times New Roman" w:hAnsi="Arial" w:cs="Arial"/>
          <w:b/>
          <w:sz w:val="18"/>
          <w:szCs w:val="18"/>
          <w:lang w:eastAsia="pt-BR"/>
        </w:rPr>
        <w:t>.1.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P</w:t>
      </w:r>
      <w:r w:rsidRPr="0005720F">
        <w:rPr>
          <w:rFonts w:ascii="Arial" w:eastAsia="Times New Roman" w:hAnsi="Arial" w:cs="Arial"/>
          <w:sz w:val="18"/>
          <w:szCs w:val="18"/>
          <w:lang w:eastAsia="pt-BR"/>
        </w:rPr>
        <w:t xml:space="preserve">oderá requerer o </w:t>
      </w:r>
      <w:r w:rsidRPr="00296C0A">
        <w:rPr>
          <w:rFonts w:ascii="Arial" w:eastAsia="Times New Roman" w:hAnsi="Arial" w:cs="Arial"/>
          <w:sz w:val="18"/>
          <w:szCs w:val="18"/>
          <w:u w:val="single"/>
          <w:lang w:eastAsia="pt-BR"/>
        </w:rPr>
        <w:t>pagamento parcelado</w:t>
      </w:r>
      <w:r w:rsidRPr="0005720F">
        <w:rPr>
          <w:rFonts w:ascii="Arial" w:eastAsia="Times New Roman" w:hAnsi="Arial" w:cs="Arial"/>
          <w:sz w:val="18"/>
          <w:szCs w:val="18"/>
          <w:lang w:eastAsia="pt-BR"/>
        </w:rPr>
        <w:t>, que dependerá de autorização do(a) Juiz(</w:t>
      </w:r>
      <w:r>
        <w:rPr>
          <w:rFonts w:ascii="Arial" w:eastAsia="Times New Roman" w:hAnsi="Arial" w:cs="Arial"/>
          <w:sz w:val="18"/>
          <w:szCs w:val="18"/>
          <w:lang w:eastAsia="pt-BR"/>
        </w:rPr>
        <w:t>íz</w:t>
      </w:r>
      <w:r w:rsidRPr="0005720F">
        <w:rPr>
          <w:rFonts w:ascii="Arial" w:eastAsia="Times New Roman" w:hAnsi="Arial" w:cs="Arial"/>
          <w:sz w:val="18"/>
          <w:szCs w:val="18"/>
          <w:lang w:eastAsia="pt-BR"/>
        </w:rPr>
        <w:t>a), ficando o processo suspenso até a efetiva quitação, salvo se outras diligências restarem pendentes</w:t>
      </w:r>
      <w:r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0D6BEA9C" w14:textId="73BC3BD6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2</w:t>
      </w:r>
      <w:r w:rsidRPr="00296C0A">
        <w:rPr>
          <w:rFonts w:ascii="Arial" w:eastAsia="Times New Roman" w:hAnsi="Arial" w:cs="Arial"/>
          <w:b/>
          <w:sz w:val="18"/>
          <w:szCs w:val="18"/>
          <w:lang w:eastAsia="pt-BR"/>
        </w:rPr>
        <w:t>.2.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5720F">
        <w:rPr>
          <w:rFonts w:ascii="Arial" w:eastAsia="Times New Roman" w:hAnsi="Arial" w:cs="Arial"/>
          <w:sz w:val="18"/>
          <w:szCs w:val="18"/>
          <w:lang w:eastAsia="pt-BR"/>
        </w:rPr>
        <w:t>Ocorrendo a inadimplência de 2 (duas) parcelas de custas, haverá o vencimento antecipado das parcelas vincendas e o envio para protesto. Ocorrendo a inadimplência de 3 (três) parcelas da pena de multa, o Sistema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do </w:t>
      </w:r>
      <w:r w:rsidRPr="00D716E8">
        <w:rPr>
          <w:rFonts w:ascii="Arial" w:eastAsia="Times New Roman" w:hAnsi="Arial" w:cs="Arial"/>
          <w:sz w:val="18"/>
          <w:szCs w:val="18"/>
          <w:lang w:eastAsia="pt-BR"/>
        </w:rPr>
        <w:t>Fundo Penitenciário do Paraná</w:t>
      </w:r>
      <w:r w:rsidRPr="0005720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05720F">
        <w:rPr>
          <w:rFonts w:ascii="Arial" w:eastAsia="Times New Roman" w:hAnsi="Arial" w:cs="Arial"/>
          <w:sz w:val="18"/>
          <w:szCs w:val="18"/>
          <w:lang w:eastAsia="pt-BR"/>
        </w:rPr>
        <w:t>Fupen</w:t>
      </w:r>
      <w:r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05720F">
        <w:rPr>
          <w:rFonts w:ascii="Arial" w:eastAsia="Times New Roman" w:hAnsi="Arial" w:cs="Arial"/>
          <w:sz w:val="18"/>
          <w:szCs w:val="18"/>
          <w:lang w:eastAsia="pt-BR"/>
        </w:rPr>
        <w:t xml:space="preserve"> automaticamente suspenderá o parcelamento e ger</w:t>
      </w:r>
      <w:r>
        <w:rPr>
          <w:rFonts w:ascii="Arial" w:eastAsia="Times New Roman" w:hAnsi="Arial" w:cs="Arial"/>
          <w:sz w:val="18"/>
          <w:szCs w:val="18"/>
          <w:lang w:eastAsia="pt-BR"/>
        </w:rPr>
        <w:t>ará a Certidão Vencida do Fupen.</w:t>
      </w:r>
    </w:p>
    <w:p w14:paraId="0014286F" w14:textId="77777777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05FE1EC" w14:textId="06F3CFB7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Pr="000B32A3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ÊNCIA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>que</w:t>
      </w:r>
      <w:r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196AEC09" w14:textId="54EFA38B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.1.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Pr="00072D1A">
        <w:rPr>
          <w:rFonts w:ascii="Arial" w:eastAsia="Times New Roman" w:hAnsi="Arial" w:cs="Arial"/>
          <w:sz w:val="18"/>
          <w:szCs w:val="18"/>
          <w:lang w:eastAsia="pt-BR"/>
        </w:rPr>
        <w:t xml:space="preserve"> não solicitação das guias e boleto para pagamento ensejará sua emissão pela própria secretaria para decurso do prazo e consequente seguimento do feito com a</w:t>
      </w:r>
      <w:r>
        <w:rPr>
          <w:rFonts w:ascii="Arial" w:eastAsia="Times New Roman" w:hAnsi="Arial" w:cs="Arial"/>
          <w:sz w:val="18"/>
          <w:szCs w:val="18"/>
          <w:lang w:eastAsia="pt-BR"/>
        </w:rPr>
        <w:t>s implicações do inadimplemento;</w:t>
      </w:r>
    </w:p>
    <w:p w14:paraId="35EDD975" w14:textId="3111EA1C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.2</w:t>
      </w:r>
      <w:r w:rsidRPr="000B32A3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072D1A">
        <w:rPr>
          <w:rFonts w:ascii="Arial" w:eastAsia="Times New Roman" w:hAnsi="Arial" w:cs="Arial"/>
          <w:sz w:val="18"/>
          <w:szCs w:val="18"/>
          <w:lang w:eastAsia="pt-BR"/>
        </w:rPr>
        <w:t xml:space="preserve"> inadimplemento das custas ocasionará a emissão de Certidão de Crédito Judicial (CCJ), o protesto do valor devido e o lançamento em dívida ativa, sem prejuízo da inclusão do nome do(a) devedor(a) nos órgãos de proteção ao crédito;</w:t>
      </w:r>
    </w:p>
    <w:p w14:paraId="00BC1C39" w14:textId="4E3B41E0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.3</w:t>
      </w:r>
      <w:r w:rsidRPr="000B32A3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930E8">
        <w:rPr>
          <w:rFonts w:ascii="Arial" w:eastAsia="Times New Roman" w:hAnsi="Arial" w:cs="Arial"/>
          <w:sz w:val="18"/>
          <w:szCs w:val="18"/>
          <w:lang w:eastAsia="pt-BR"/>
        </w:rPr>
        <w:t>Após o envio da certidão para o protesto, o pagamento dos débitos será efetuado pelo(a) devedor(a) somente no tabelionato competente, sendo vedado à secretaria a reemissão de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guia atualizada para pagamento;</w:t>
      </w:r>
    </w:p>
    <w:p w14:paraId="4B936B75" w14:textId="08BE9E83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.4</w:t>
      </w:r>
      <w:r w:rsidRPr="000B32A3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930E8">
        <w:rPr>
          <w:rFonts w:ascii="Arial" w:eastAsia="Times New Roman" w:hAnsi="Arial" w:cs="Arial"/>
          <w:sz w:val="18"/>
          <w:szCs w:val="18"/>
          <w:lang w:eastAsia="pt-BR"/>
        </w:rPr>
        <w:t>Realizado o protesto da certidão, o pagamento das custas deverá ser feito por meio de guia pós-protesto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7930E8">
        <w:rPr>
          <w:rFonts w:ascii="Arial" w:eastAsia="Times New Roman" w:hAnsi="Arial" w:cs="Arial"/>
          <w:sz w:val="18"/>
          <w:szCs w:val="18"/>
          <w:lang w:eastAsia="pt-BR"/>
        </w:rPr>
        <w:t xml:space="preserve"> emitida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pelo devedor no portal do TJPR. Após o pagamento desta, o(a) devedor(a) deverá comparecer ao tabelionato para efetivar a baixa do protesto, com pagamento do numerário referente a essa baixa;</w:t>
      </w:r>
    </w:p>
    <w:p w14:paraId="718E3C8C" w14:textId="3AE7C1EE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.5</w:t>
      </w:r>
      <w:r w:rsidRPr="000B32A3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Pr="00072D1A">
        <w:rPr>
          <w:rFonts w:ascii="Arial" w:eastAsia="Times New Roman" w:hAnsi="Arial" w:cs="Arial"/>
          <w:sz w:val="18"/>
          <w:szCs w:val="18"/>
          <w:lang w:eastAsia="pt-BR"/>
        </w:rPr>
        <w:t xml:space="preserve"> multa não paga poderá ser objeto de execução e consequente expropriação de bens para a </w:t>
      </w:r>
      <w:r>
        <w:rPr>
          <w:rFonts w:ascii="Arial" w:eastAsia="Times New Roman" w:hAnsi="Arial" w:cs="Arial"/>
          <w:sz w:val="18"/>
          <w:szCs w:val="18"/>
          <w:lang w:eastAsia="pt-BR"/>
        </w:rPr>
        <w:t>garantia do pagamento do débito;</w:t>
      </w:r>
    </w:p>
    <w:p w14:paraId="78B5B261" w14:textId="04E119E3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</w:t>
      </w:r>
      <w:r w:rsidRPr="000B32A3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6</w:t>
      </w:r>
      <w:r w:rsidRPr="000B32A3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T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>ranscorrido o prazo de vencimento do boleto e não havendo pagamento da pena de multa, será extraída Certidão de Pena de Multa Não Paga junto ao Fupen, e o processo remetido ao Ministério Público para ciência e eventual ajuizamento da execução da pena de multa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D892640" w14:textId="77777777" w:rsidR="001B4BC7" w:rsidRDefault="001B4BC7" w:rsidP="001B4BC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600AAE3" w14:textId="77777777" w:rsidR="001B4BC7" w:rsidRDefault="001B4BC7" w:rsidP="006509B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FORMA DE SOLICITAÇÃO: 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Para obtenção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dos boletos e guias, o(a) intimado(a) deve 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>entr</w:t>
      </w:r>
      <w:r>
        <w:rPr>
          <w:rFonts w:ascii="Arial" w:eastAsia="Times New Roman" w:hAnsi="Arial" w:cs="Arial"/>
          <w:sz w:val="18"/>
          <w:szCs w:val="18"/>
          <w:lang w:eastAsia="pt-BR"/>
        </w:rPr>
        <w:t>ar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 em contato com a Secretaria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do Juízo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, de segunda à sexta-feira das 12:00 às 18:00, </w:t>
      </w:r>
      <w:r w:rsidRPr="004768F0">
        <w:rPr>
          <w:rFonts w:ascii="Arial" w:eastAsia="Times New Roman" w:hAnsi="Arial" w:cs="Arial"/>
          <w:sz w:val="18"/>
          <w:szCs w:val="18"/>
          <w:u w:val="single"/>
          <w:lang w:eastAsia="pt-BR"/>
        </w:rPr>
        <w:t>por qualquer meio eletrônico idôneo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, preferencialmente através de uma das seguintes formas: a) pelo telefone ou </w:t>
      </w:r>
      <w:r w:rsidRPr="004768F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 informados no cabeçalho; b) pelo balcão virtual acessível ao endereço </w:t>
      </w:r>
      <w:hyperlink r:id="rId9" w:history="1">
        <w:r w:rsidRPr="004768F0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>https://www.tjpr.jus.br/endereco-de-orgaos-do-judiciario</w:t>
        </w:r>
      </w:hyperlink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; c) por aplicativo de mensagens </w:t>
      </w:r>
      <w:r w:rsidRPr="004768F0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no cabeçalho); ou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Pr="004768F0">
        <w:rPr>
          <w:rFonts w:ascii="Arial" w:eastAsia="Times New Roman" w:hAnsi="Arial" w:cs="Arial"/>
          <w:sz w:val="18"/>
          <w:szCs w:val="18"/>
          <w:u w:val="single"/>
          <w:lang w:eastAsia="pt-BR"/>
        </w:rPr>
        <w:t>compareça presencialmente</w:t>
      </w:r>
      <w:r w:rsidRPr="004768F0">
        <w:rPr>
          <w:rFonts w:ascii="Arial" w:eastAsia="Times New Roman" w:hAnsi="Arial" w:cs="Arial"/>
          <w:sz w:val="18"/>
          <w:szCs w:val="18"/>
          <w:lang w:eastAsia="pt-BR"/>
        </w:rPr>
        <w:t>  ao endereço da Secretaria informado no cabeçalho para retirada física dos documentos.</w:t>
      </w:r>
    </w:p>
    <w:p w14:paraId="40381C7E" w14:textId="77777777" w:rsidR="00854671" w:rsidRPr="00854671" w:rsidRDefault="00854671" w:rsidP="006509B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3A9F6E6" w14:textId="195D2C58" w:rsidR="00854671" w:rsidRPr="00854671" w:rsidRDefault="00854671" w:rsidP="00854671">
      <w:pPr>
        <w:pStyle w:val="SemEspaamento"/>
        <w:rPr>
          <w:rFonts w:cs="Arial"/>
          <w:bCs/>
          <w:sz w:val="18"/>
          <w:szCs w:val="18"/>
        </w:rPr>
      </w:pPr>
      <w:r w:rsidRPr="00854671">
        <w:rPr>
          <w:rFonts w:cs="Arial"/>
          <w:b/>
          <w:bCs/>
          <w:sz w:val="18"/>
          <w:szCs w:val="18"/>
        </w:rPr>
        <w:t xml:space="preserve">4. </w:t>
      </w:r>
      <w:r w:rsidRPr="00854671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854671">
        <w:rPr>
          <w:rStyle w:val="normaltextrun"/>
          <w:rFonts w:cs="Arial"/>
          <w:sz w:val="18"/>
          <w:szCs w:val="18"/>
        </w:rPr>
        <w:t xml:space="preserve"> </w:t>
      </w:r>
      <w:r w:rsidRPr="00854671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6A71A952" w14:textId="77777777" w:rsidR="00854671" w:rsidRPr="00854671" w:rsidRDefault="00854671" w:rsidP="00854671">
      <w:pPr>
        <w:pStyle w:val="SemEspaamento"/>
        <w:rPr>
          <w:rFonts w:cs="Arial"/>
          <w:bCs/>
          <w:sz w:val="18"/>
          <w:szCs w:val="18"/>
        </w:rPr>
      </w:pPr>
      <w:r w:rsidRPr="00854671">
        <w:rPr>
          <w:rFonts w:cs="Arial"/>
          <w:bCs/>
          <w:sz w:val="18"/>
          <w:szCs w:val="18"/>
        </w:rPr>
        <w:t>TELEFONE CELULAR (____)_______________________________. COM WHATSAPP? (   ) SIM (   ) NÃO</w:t>
      </w:r>
    </w:p>
    <w:p w14:paraId="2579B1D7" w14:textId="77777777" w:rsidR="00854671" w:rsidRPr="00854671" w:rsidRDefault="00854671" w:rsidP="00854671">
      <w:pPr>
        <w:pStyle w:val="SemEspaamento"/>
        <w:rPr>
          <w:rFonts w:cs="Arial"/>
          <w:bCs/>
          <w:sz w:val="18"/>
          <w:szCs w:val="18"/>
        </w:rPr>
      </w:pPr>
      <w:r w:rsidRPr="00854671">
        <w:rPr>
          <w:rFonts w:cs="Arial"/>
          <w:bCs/>
          <w:sz w:val="18"/>
          <w:szCs w:val="18"/>
        </w:rPr>
        <w:t>E-MAIL _________________________________________________</w:t>
      </w:r>
    </w:p>
    <w:p w14:paraId="42F1FE44" w14:textId="77777777" w:rsidR="00854671" w:rsidRPr="00854671" w:rsidRDefault="00854671" w:rsidP="006509B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54671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854671">
        <w:rPr>
          <w:rFonts w:ascii="Arial" w:hAnsi="Arial" w:cs="Arial"/>
          <w:bCs/>
          <w:sz w:val="18"/>
          <w:szCs w:val="18"/>
        </w:rPr>
        <w:t>também</w:t>
      </w:r>
      <w:r w:rsidRPr="00854671">
        <w:rPr>
          <w:rFonts w:ascii="Arial" w:eastAsia="Times New Roman" w:hAnsi="Arial" w:cs="Arial"/>
          <w:sz w:val="18"/>
          <w:szCs w:val="18"/>
        </w:rPr>
        <w:t xml:space="preserve"> d</w:t>
      </w:r>
      <w:r w:rsidRPr="00854671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854671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DED605D" w14:textId="445D88B5" w:rsidR="006509B6" w:rsidRPr="001B4BC7" w:rsidRDefault="006509B6" w:rsidP="006509B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E8C93C" w14:textId="77777777" w:rsidR="00854671" w:rsidRPr="00854671" w:rsidRDefault="00854671" w:rsidP="0085467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54671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854671">
        <w:rPr>
          <w:rFonts w:ascii="Arial" w:eastAsia="Arial" w:hAnsi="Arial" w:cs="Arial"/>
          <w:sz w:val="18"/>
          <w:szCs w:val="18"/>
        </w:rPr>
        <w:t xml:space="preserve"> É preciso comunicar à Secretaria da Unidade Judiciária as mudanças de endereço ocorridas durante o processo.</w:t>
      </w:r>
    </w:p>
    <w:p w14:paraId="377CC66C" w14:textId="77777777" w:rsidR="00854671" w:rsidRPr="00854671" w:rsidRDefault="00854671" w:rsidP="0085467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E40706" w14:textId="77777777" w:rsidR="00854671" w:rsidRPr="00854671" w:rsidRDefault="00854671" w:rsidP="00971F5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54671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854671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854671">
        <w:rPr>
          <w:rFonts w:ascii="Arial" w:hAnsi="Arial" w:cs="Arial"/>
          <w:sz w:val="18"/>
          <w:szCs w:val="18"/>
        </w:rPr>
        <w:t xml:space="preserve"> </w:t>
      </w:r>
      <w:r w:rsidRPr="00854671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854671">
        <w:rPr>
          <w:rFonts w:ascii="Arial" w:eastAsia="Arial" w:hAnsi="Arial" w:cs="Arial"/>
          <w:sz w:val="18"/>
          <w:szCs w:val="18"/>
        </w:rPr>
        <w:t>por meio de uma das seguintes formas</w:t>
      </w:r>
      <w:r w:rsidRPr="00854671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54671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854671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854671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https://www.tjpr.jus.br/endereco-de-orgaos-do-judiciario</w:t>
        </w:r>
      </w:hyperlink>
      <w:r w:rsidRPr="00854671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54671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854671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854671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854671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854671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854671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854671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854671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85467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854671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2EB378F" w14:textId="77777777" w:rsidR="00971F58" w:rsidRPr="001B4BC7" w:rsidRDefault="00971F58" w:rsidP="00971F5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77777777" w:rsidR="00971F58" w:rsidRPr="001B4BC7" w:rsidRDefault="00971F58" w:rsidP="0097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1B4BC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0E0ACE47" w14:textId="60681B52" w:rsidR="002010A4" w:rsidRPr="001B4BC7" w:rsidRDefault="002010A4" w:rsidP="002010A4">
      <w:pPr>
        <w:spacing w:after="0"/>
        <w:jc w:val="center"/>
        <w:rPr>
          <w:sz w:val="14"/>
          <w:szCs w:val="14"/>
        </w:rPr>
      </w:pPr>
      <w:r w:rsidRPr="001B4BC7">
        <w:rPr>
          <w:rFonts w:ascii="Arial" w:hAnsi="Arial" w:cs="Arial"/>
          <w:i/>
          <w:iCs/>
          <w:sz w:val="14"/>
          <w:szCs w:val="14"/>
        </w:rPr>
        <w:t>(Assinatura autorizada pelo Decreto Judiciário nº 7</w:t>
      </w:r>
      <w:r w:rsidR="00854671" w:rsidRPr="001B4BC7">
        <w:rPr>
          <w:rFonts w:ascii="Arial" w:hAnsi="Arial" w:cs="Arial"/>
          <w:i/>
          <w:iCs/>
          <w:sz w:val="14"/>
          <w:szCs w:val="14"/>
        </w:rPr>
        <w:t>53</w:t>
      </w:r>
      <w:r w:rsidRPr="001B4BC7">
        <w:rPr>
          <w:rFonts w:ascii="Arial" w:hAnsi="Arial" w:cs="Arial"/>
          <w:i/>
          <w:iCs/>
          <w:sz w:val="14"/>
          <w:szCs w:val="14"/>
        </w:rPr>
        <w:t>/20</w:t>
      </w:r>
      <w:r w:rsidR="00854671" w:rsidRPr="001B4BC7">
        <w:rPr>
          <w:rFonts w:ascii="Arial" w:hAnsi="Arial" w:cs="Arial"/>
          <w:i/>
          <w:iCs/>
          <w:sz w:val="14"/>
          <w:szCs w:val="14"/>
        </w:rPr>
        <w:t>1</w:t>
      </w:r>
      <w:r w:rsidRPr="001B4BC7">
        <w:rPr>
          <w:rFonts w:ascii="Arial" w:hAnsi="Arial" w:cs="Arial"/>
          <w:i/>
          <w:iCs/>
          <w:sz w:val="14"/>
          <w:szCs w:val="14"/>
        </w:rPr>
        <w:t>1)</w:t>
      </w:r>
    </w:p>
    <w:p w14:paraId="5A39BBE3" w14:textId="090E67F0" w:rsidR="004311A6" w:rsidRDefault="00854671" w:rsidP="001B4BC7">
      <w:pPr>
        <w:spacing w:after="0" w:line="240" w:lineRule="auto"/>
        <w:jc w:val="both"/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>através de senha de acesso pessoal ao sistema Projudi, que deverá ser solicitada à Secretaria da Unidade Judicial.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8F447" w14:textId="77777777" w:rsidR="00854671" w:rsidRDefault="00854671" w:rsidP="00854671">
      <w:pPr>
        <w:spacing w:after="0" w:line="240" w:lineRule="auto"/>
      </w:pPr>
      <w:r>
        <w:separator/>
      </w:r>
    </w:p>
  </w:endnote>
  <w:endnote w:type="continuationSeparator" w:id="0">
    <w:p w14:paraId="6179FBF3" w14:textId="77777777" w:rsidR="00854671" w:rsidRDefault="00854671" w:rsidP="0085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BF6E4" w14:textId="77777777" w:rsidR="00854671" w:rsidRDefault="00854671" w:rsidP="00854671">
      <w:pPr>
        <w:spacing w:after="0" w:line="240" w:lineRule="auto"/>
      </w:pPr>
      <w:r>
        <w:separator/>
      </w:r>
    </w:p>
  </w:footnote>
  <w:footnote w:type="continuationSeparator" w:id="0">
    <w:p w14:paraId="5DD5869E" w14:textId="77777777" w:rsidR="00854671" w:rsidRDefault="00854671" w:rsidP="00854671">
      <w:pPr>
        <w:spacing w:after="0" w:line="240" w:lineRule="auto"/>
      </w:pPr>
      <w:r>
        <w:continuationSeparator/>
      </w:r>
    </w:p>
  </w:footnote>
  <w:footnote w:id="1">
    <w:p w14:paraId="27DF1AAD" w14:textId="77777777" w:rsidR="00854671" w:rsidRPr="00433730" w:rsidRDefault="00854671" w:rsidP="00854671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1B4BC7">
        <w:rPr>
          <w:rStyle w:val="Refdenotaderodap"/>
          <w:rFonts w:ascii="Arial" w:hAnsi="Arial" w:cs="Arial"/>
          <w:sz w:val="14"/>
          <w:szCs w:val="14"/>
        </w:rPr>
        <w:footnoteRef/>
      </w:r>
      <w:r w:rsidRPr="001B4BC7">
        <w:rPr>
          <w:rFonts w:ascii="Arial" w:hAnsi="Arial" w:cs="Arial"/>
          <w:sz w:val="14"/>
          <w:szCs w:val="14"/>
        </w:rPr>
        <w:t xml:space="preserve"> </w:t>
      </w:r>
      <w:r w:rsidRPr="00B715A9">
        <w:rPr>
          <w:rFonts w:ascii="Arial" w:eastAsia="Times New Roman" w:hAnsi="Arial" w:cs="Arial"/>
          <w:sz w:val="14"/>
          <w:szCs w:val="14"/>
          <w:lang w:eastAsia="pt-BR"/>
        </w:rPr>
        <w:t>Inst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58"/>
    <w:rsid w:val="000E7E0F"/>
    <w:rsid w:val="001B4BC7"/>
    <w:rsid w:val="002010A4"/>
    <w:rsid w:val="0059570D"/>
    <w:rsid w:val="006509B6"/>
    <w:rsid w:val="006B6A8B"/>
    <w:rsid w:val="00854671"/>
    <w:rsid w:val="008C6258"/>
    <w:rsid w:val="00916750"/>
    <w:rsid w:val="00971F58"/>
    <w:rsid w:val="00A40BBA"/>
    <w:rsid w:val="00A56A7F"/>
    <w:rsid w:val="00AE20A6"/>
    <w:rsid w:val="00B715A9"/>
    <w:rsid w:val="00C5193F"/>
    <w:rsid w:val="00D4597F"/>
    <w:rsid w:val="00E43DBC"/>
    <w:rsid w:val="177AC843"/>
    <w:rsid w:val="2AF32C71"/>
    <w:rsid w:val="77E1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632FD1"/>
  <w15:chartTrackingRefBased/>
  <w15:docId w15:val="{7ABB33A8-9814-4148-A53F-183F121D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B6A8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B6A8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46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46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467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5467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546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46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4671"/>
    <w:rPr>
      <w:sz w:val="20"/>
      <w:szCs w:val="20"/>
    </w:rPr>
  </w:style>
  <w:style w:type="character" w:customStyle="1" w:styleId="normaltextrun">
    <w:name w:val="normaltextrun"/>
    <w:basedOn w:val="Fontepargpadro"/>
    <w:rsid w:val="00854671"/>
  </w:style>
  <w:style w:type="paragraph" w:styleId="SemEspaamento">
    <w:name w:val="No Spacing"/>
    <w:uiPriority w:val="1"/>
    <w:qFormat/>
    <w:rsid w:val="00854671"/>
    <w:pPr>
      <w:spacing w:after="0" w:line="240" w:lineRule="auto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69D97-702F-48BF-A8D6-4AFB1648D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CCFA4-AF51-4F63-9E68-321527004A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351E25-63E3-46A1-B83D-6FC97BFCD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13</cp:revision>
  <dcterms:created xsi:type="dcterms:W3CDTF">2021-10-25T19:46:00Z</dcterms:created>
  <dcterms:modified xsi:type="dcterms:W3CDTF">2023-07-17T17:32:00Z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