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5615BC" w14:textId="77777777" w:rsidR="00651D74" w:rsidRPr="00DA7A62" w:rsidRDefault="00651D74" w:rsidP="00651D7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B31EC4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B31EC4">
        <w:rPr>
          <w:rFonts w:ascii="Arial" w:eastAsia="Times New Roman" w:hAnsi="Arial" w:cs="Arial"/>
          <w:sz w:val="18"/>
          <w:szCs w:val="18"/>
          <w:lang w:eastAsia="pt-BR"/>
        </w:rPr>
        <w:t>formatacaoModeloPadrao</w:t>
      </w:r>
      <w:proofErr w:type="spellEnd"/>
    </w:p>
    <w:p w14:paraId="368CA2A4" w14:textId="77777777" w:rsidR="00651D74" w:rsidRPr="00DA7A62" w:rsidRDefault="00651D74" w:rsidP="00651D7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B31EC4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B31EC4">
        <w:rPr>
          <w:rFonts w:ascii="Arial" w:eastAsia="Times New Roman" w:hAnsi="Arial" w:cs="Arial"/>
          <w:sz w:val="18"/>
          <w:szCs w:val="18"/>
          <w:lang w:eastAsia="pt-BR"/>
        </w:rPr>
        <w:t>cabecalho</w:t>
      </w:r>
      <w:proofErr w:type="spellEnd"/>
    </w:p>
    <w:p w14:paraId="4C484325" w14:textId="77777777" w:rsidR="00651D74" w:rsidRPr="00DA7A62" w:rsidRDefault="00651D74" w:rsidP="00651D7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B31EC4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B31EC4">
        <w:rPr>
          <w:rFonts w:ascii="Arial" w:eastAsia="Times New Roman" w:hAnsi="Arial" w:cs="Arial"/>
          <w:sz w:val="18"/>
          <w:szCs w:val="18"/>
          <w:lang w:eastAsia="pt-BR"/>
        </w:rPr>
        <w:t>dadosProcessoSemValorSemData</w:t>
      </w:r>
      <w:proofErr w:type="spellEnd"/>
    </w:p>
    <w:p w14:paraId="0B44CCEB" w14:textId="432A57D4" w:rsidR="00651D74" w:rsidRPr="00DA7A62" w:rsidRDefault="00CF01F9" w:rsidP="00651D7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B31EC4">
        <w:rPr>
          <w:rFonts w:ascii="Arial" w:eastAsia="Times New Roman" w:hAnsi="Arial" w:cs="Arial"/>
          <w:sz w:val="18"/>
          <w:szCs w:val="18"/>
          <w:lang w:eastAsia="pt-BR"/>
        </w:rPr>
        <w:t>Ao(À)</w:t>
      </w:r>
    </w:p>
    <w:p w14:paraId="69760B1E" w14:textId="7B1CB07A" w:rsidR="00651D74" w:rsidRPr="00DA7A62" w:rsidRDefault="00651D74" w:rsidP="00651D7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DA7A62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Superintendente da Polícia Rodoviária Federal no Paraná</w:t>
      </w:r>
    </w:p>
    <w:p w14:paraId="70955D21" w14:textId="5EEF9CE6" w:rsidR="00651D74" w:rsidRPr="00C07F3C" w:rsidRDefault="00651D74" w:rsidP="00651D74">
      <w:pPr>
        <w:spacing w:after="0" w:line="240" w:lineRule="auto"/>
        <w:rPr>
          <w:rFonts w:ascii="Arial" w:eastAsia="Times New Roman" w:hAnsi="Arial" w:cs="Arial"/>
          <w:i/>
          <w:color w:val="3300FF"/>
          <w:sz w:val="18"/>
          <w:szCs w:val="18"/>
          <w:lang w:eastAsia="pt-BR"/>
        </w:rPr>
      </w:pPr>
      <w:r w:rsidRPr="00C07F3C">
        <w:rPr>
          <w:rFonts w:ascii="Arial" w:eastAsia="Times New Roman" w:hAnsi="Arial" w:cs="Arial"/>
          <w:i/>
          <w:sz w:val="18"/>
          <w:szCs w:val="18"/>
          <w:lang w:eastAsia="pt-BR"/>
        </w:rPr>
        <w:t xml:space="preserve">Ofício enviado por meio eletrônico </w:t>
      </w:r>
      <w:r w:rsidR="00CF01F9" w:rsidRPr="00C07F3C">
        <w:rPr>
          <w:rFonts w:ascii="Arial" w:eastAsia="Times New Roman" w:hAnsi="Arial" w:cs="Arial"/>
          <w:i/>
          <w:color w:val="3300FF"/>
          <w:sz w:val="18"/>
          <w:szCs w:val="18"/>
          <w:lang w:eastAsia="pt-BR"/>
        </w:rPr>
        <w:t>(</w:t>
      </w:r>
      <w:hyperlink r:id="rId6" w:history="1">
        <w:r w:rsidR="00B31EC4" w:rsidRPr="00C07F3C">
          <w:rPr>
            <w:rStyle w:val="Hyperlink"/>
            <w:rFonts w:ascii="Arial" w:eastAsia="Times New Roman" w:hAnsi="Arial" w:cs="Arial"/>
            <w:i/>
            <w:sz w:val="18"/>
            <w:szCs w:val="18"/>
            <w:lang w:eastAsia="pt-BR"/>
          </w:rPr>
          <w:t>xxxxxx@xxxx.xx</w:t>
        </w:r>
      </w:hyperlink>
      <w:r w:rsidR="00CF01F9" w:rsidRPr="00C07F3C">
        <w:rPr>
          <w:rFonts w:ascii="Arial" w:eastAsia="Times New Roman" w:hAnsi="Arial" w:cs="Arial"/>
          <w:i/>
          <w:color w:val="3300FF"/>
          <w:sz w:val="18"/>
          <w:szCs w:val="18"/>
          <w:lang w:eastAsia="pt-BR"/>
        </w:rPr>
        <w:t>)</w:t>
      </w:r>
    </w:p>
    <w:p w14:paraId="09FD1B56" w14:textId="77777777" w:rsidR="00B31EC4" w:rsidRPr="00B31EC4" w:rsidRDefault="00B31EC4" w:rsidP="00651D74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</w:p>
    <w:p w14:paraId="2D22B606" w14:textId="113E8BFB" w:rsidR="00651D74" w:rsidRPr="00DA7A62" w:rsidRDefault="00651D74" w:rsidP="00651D74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t-BR"/>
        </w:rPr>
      </w:pPr>
      <w:r w:rsidRPr="00DA7A62">
        <w:rPr>
          <w:rFonts w:ascii="Arial" w:eastAsia="Times New Roman" w:hAnsi="Arial" w:cs="Arial"/>
          <w:b/>
          <w:bCs/>
          <w:u w:val="single"/>
          <w:lang w:eastAsia="pt-BR"/>
        </w:rPr>
        <w:t>$</w:t>
      </w:r>
      <w:proofErr w:type="spellStart"/>
      <w:r w:rsidRPr="00DA7A62">
        <w:rPr>
          <w:rFonts w:ascii="Arial" w:eastAsia="Times New Roman" w:hAnsi="Arial" w:cs="Arial"/>
          <w:b/>
          <w:bCs/>
          <w:u w:val="single"/>
          <w:lang w:eastAsia="pt-BR"/>
        </w:rPr>
        <w:t>cumprimentoCartorio.getTipoCumprimento</w:t>
      </w:r>
      <w:proofErr w:type="spellEnd"/>
      <w:r w:rsidRPr="00DA7A62">
        <w:rPr>
          <w:rFonts w:ascii="Arial" w:eastAsia="Times New Roman" w:hAnsi="Arial" w:cs="Arial"/>
          <w:b/>
          <w:bCs/>
          <w:u w:val="single"/>
          <w:lang w:eastAsia="pt-BR"/>
        </w:rPr>
        <w:t>().</w:t>
      </w:r>
      <w:proofErr w:type="spellStart"/>
      <w:r w:rsidRPr="00DA7A62">
        <w:rPr>
          <w:rFonts w:ascii="Arial" w:eastAsia="Times New Roman" w:hAnsi="Arial" w:cs="Arial"/>
          <w:b/>
          <w:bCs/>
          <w:u w:val="single"/>
          <w:lang w:eastAsia="pt-BR"/>
        </w:rPr>
        <w:t>getDescricao</w:t>
      </w:r>
      <w:proofErr w:type="spellEnd"/>
      <w:r w:rsidRPr="00DA7A62">
        <w:rPr>
          <w:rFonts w:ascii="Arial" w:eastAsia="Times New Roman" w:hAnsi="Arial" w:cs="Arial"/>
          <w:b/>
          <w:bCs/>
          <w:u w:val="single"/>
          <w:lang w:eastAsia="pt-BR"/>
        </w:rPr>
        <w:t>()</w:t>
      </w:r>
      <w:r w:rsidRPr="00DA7A62">
        <w:rPr>
          <w:rFonts w:ascii="Arial" w:eastAsia="Times New Roman" w:hAnsi="Arial" w:cs="Arial"/>
          <w:lang w:eastAsia="pt-BR"/>
        </w:rPr>
        <w:br/>
      </w:r>
      <w:r w:rsidRPr="00DA7A62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</w:t>
      </w:r>
      <w:proofErr w:type="spellStart"/>
      <w:r w:rsidRPr="00DA7A62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cumprimentoNumero</w:t>
      </w:r>
      <w:proofErr w:type="spellEnd"/>
    </w:p>
    <w:p w14:paraId="27ADC18C" w14:textId="77777777" w:rsidR="00651D74" w:rsidRPr="00DA7A62" w:rsidRDefault="00651D74" w:rsidP="00DA7A62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</w:p>
    <w:p w14:paraId="4FE6E8A2" w14:textId="278CD941" w:rsidR="00651D74" w:rsidRPr="00B31EC4" w:rsidRDefault="00CF01F9" w:rsidP="00651D74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  <w:r w:rsidRPr="00B31EC4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Prezad</w:t>
      </w:r>
      <w:r w:rsidR="00651D74" w:rsidRPr="00B31EC4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o(a) Senhor(a),</w:t>
      </w:r>
    </w:p>
    <w:p w14:paraId="15CDCFA9" w14:textId="77777777" w:rsidR="00B31EC4" w:rsidRDefault="00B31EC4" w:rsidP="00CF01F9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726AE6AE" w14:textId="37FF4F92" w:rsidR="00CF01F9" w:rsidRPr="00B31EC4" w:rsidRDefault="00651D74" w:rsidP="00CF01F9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B31EC4">
        <w:rPr>
          <w:rFonts w:ascii="Arial" w:eastAsia="Times New Roman" w:hAnsi="Arial" w:cs="Arial"/>
          <w:sz w:val="18"/>
          <w:szCs w:val="18"/>
          <w:lang w:eastAsia="pt-BR"/>
        </w:rPr>
        <w:t xml:space="preserve">Pelo presente ofício, </w:t>
      </w:r>
      <w:r w:rsidR="00CF01F9" w:rsidRPr="00B31EC4">
        <w:rPr>
          <w:rFonts w:ascii="Arial" w:eastAsia="Times New Roman" w:hAnsi="Arial" w:cs="Arial"/>
          <w:b/>
          <w:sz w:val="18"/>
          <w:szCs w:val="18"/>
          <w:lang w:eastAsia="pt-BR"/>
        </w:rPr>
        <w:t>requisito</w:t>
      </w:r>
      <w:r w:rsidR="00CF01F9" w:rsidRPr="00B31EC4">
        <w:rPr>
          <w:rFonts w:ascii="Arial" w:eastAsia="Times New Roman" w:hAnsi="Arial" w:cs="Arial"/>
          <w:sz w:val="18"/>
          <w:szCs w:val="18"/>
          <w:lang w:eastAsia="pt-BR"/>
        </w:rPr>
        <w:t xml:space="preserve"> o(a)(s) servidor(es)(as) abaixo indicado(a)(s),</w:t>
      </w:r>
      <w:r w:rsidR="00CF01F9" w:rsidRPr="00B31EC4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lotado(a)(s) na Polícia Rodoviária Federal do Paraná</w:t>
      </w:r>
      <w:r w:rsidR="00CF01F9" w:rsidRPr="00B31EC4">
        <w:rPr>
          <w:rFonts w:ascii="Arial" w:eastAsia="Times New Roman" w:hAnsi="Arial" w:cs="Arial"/>
          <w:sz w:val="18"/>
          <w:szCs w:val="18"/>
          <w:lang w:eastAsia="pt-BR"/>
        </w:rPr>
        <w:t xml:space="preserve">, a fim de participar(em) da </w:t>
      </w:r>
      <w:r w:rsidR="00CF01F9" w:rsidRPr="00B31EC4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</w:t>
      </w:r>
      <w:proofErr w:type="spellStart"/>
      <w:r w:rsidR="00CF01F9" w:rsidRPr="00B31EC4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audienciaTipo</w:t>
      </w:r>
      <w:proofErr w:type="spellEnd"/>
      <w:r w:rsidR="00CF01F9" w:rsidRPr="00B31EC4">
        <w:rPr>
          <w:rFonts w:ascii="Arial" w:eastAsia="Times New Roman" w:hAnsi="Arial" w:cs="Arial"/>
          <w:sz w:val="18"/>
          <w:szCs w:val="18"/>
          <w:lang w:eastAsia="pt-BR"/>
        </w:rPr>
        <w:t xml:space="preserve"> designada na data, hora e forma informadas a seguir, na qualidade de </w:t>
      </w:r>
      <w:r w:rsidR="00CF01F9" w:rsidRPr="00B31EC4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testemunha(s)</w:t>
      </w:r>
      <w:r w:rsidR="00CF01F9" w:rsidRPr="00B31EC4">
        <w:rPr>
          <w:rFonts w:ascii="Arial" w:eastAsia="Times New Roman" w:hAnsi="Arial" w:cs="Arial"/>
          <w:sz w:val="18"/>
          <w:szCs w:val="18"/>
          <w:lang w:eastAsia="pt-BR"/>
        </w:rPr>
        <w:t>, nos termos do art. 221, § 3º, do Código de Processo Penal.</w:t>
      </w:r>
    </w:p>
    <w:p w14:paraId="74FDAA88" w14:textId="3EBA4E1D" w:rsidR="00CF01F9" w:rsidRPr="00B31EC4" w:rsidRDefault="00CF01F9" w:rsidP="00651D74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1144C00F" w14:textId="53154F1F" w:rsidR="00CF01F9" w:rsidRPr="00B31EC4" w:rsidRDefault="00B31EC4" w:rsidP="00CF01F9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>
        <w:rPr>
          <w:rFonts w:ascii="Arial" w:eastAsia="Times New Roman" w:hAnsi="Arial" w:cs="Arial"/>
          <w:sz w:val="18"/>
          <w:szCs w:val="18"/>
          <w:lang w:eastAsia="pt-BR"/>
        </w:rPr>
        <w:t>C</w:t>
      </w:r>
      <w:r w:rsidRPr="00FF461D">
        <w:rPr>
          <w:rFonts w:ascii="Arial" w:eastAsia="Times New Roman" w:hAnsi="Arial" w:cs="Arial"/>
          <w:sz w:val="18"/>
          <w:szCs w:val="18"/>
          <w:lang w:eastAsia="pt-BR"/>
        </w:rPr>
        <w:t>omunico</w:t>
      </w:r>
      <w:r>
        <w:rPr>
          <w:rFonts w:ascii="Arial" w:eastAsia="Times New Roman" w:hAnsi="Arial" w:cs="Arial"/>
          <w:sz w:val="18"/>
          <w:szCs w:val="18"/>
          <w:lang w:eastAsia="pt-BR"/>
        </w:rPr>
        <w:t>, também,</w:t>
      </w:r>
      <w:r w:rsidRPr="00FF461D">
        <w:rPr>
          <w:rFonts w:ascii="Arial" w:eastAsia="Times New Roman" w:hAnsi="Arial" w:cs="Arial"/>
          <w:sz w:val="18"/>
          <w:szCs w:val="18"/>
          <w:lang w:eastAsia="pt-BR"/>
        </w:rPr>
        <w:t xml:space="preserve"> que a(s) testemunha(s) será(</w:t>
      </w:r>
      <w:proofErr w:type="spellStart"/>
      <w:r w:rsidRPr="00FF461D">
        <w:rPr>
          <w:rFonts w:ascii="Arial" w:eastAsia="Times New Roman" w:hAnsi="Arial" w:cs="Arial"/>
          <w:sz w:val="18"/>
          <w:szCs w:val="18"/>
          <w:lang w:eastAsia="pt-BR"/>
        </w:rPr>
        <w:t>ão</w:t>
      </w:r>
      <w:proofErr w:type="spellEnd"/>
      <w:r w:rsidRPr="00FF461D">
        <w:rPr>
          <w:rFonts w:ascii="Arial" w:eastAsia="Times New Roman" w:hAnsi="Arial" w:cs="Arial"/>
          <w:sz w:val="18"/>
          <w:szCs w:val="18"/>
          <w:lang w:eastAsia="pt-BR"/>
        </w:rPr>
        <w:t xml:space="preserve">) devidamente </w:t>
      </w:r>
      <w:r w:rsidRPr="00FF461D">
        <w:rPr>
          <w:rFonts w:ascii="Arial" w:eastAsia="Times New Roman" w:hAnsi="Arial" w:cs="Arial"/>
          <w:bCs/>
          <w:sz w:val="18"/>
          <w:szCs w:val="18"/>
          <w:lang w:eastAsia="pt-BR"/>
        </w:rPr>
        <w:t>intimada(s)</w:t>
      </w:r>
      <w:r w:rsidRPr="00FF461D">
        <w:rPr>
          <w:rFonts w:ascii="Arial" w:eastAsia="Times New Roman" w:hAnsi="Arial" w:cs="Arial"/>
          <w:sz w:val="18"/>
          <w:szCs w:val="18"/>
          <w:lang w:eastAsia="pt-BR"/>
        </w:rPr>
        <w:t xml:space="preserve"> do ato, no qual poderá ser tomado seu(s) depoimento(s) (art. 203 a 217, CPP), </w:t>
      </w:r>
      <w:bookmarkStart w:id="0" w:name="_Hlk137821186"/>
      <w:r w:rsidRPr="00FF461D">
        <w:rPr>
          <w:rFonts w:ascii="Arial" w:eastAsia="Times New Roman" w:hAnsi="Arial" w:cs="Arial"/>
          <w:sz w:val="18"/>
          <w:szCs w:val="18"/>
          <w:lang w:eastAsia="pt-BR"/>
        </w:rPr>
        <w:t xml:space="preserve">e </w:t>
      </w:r>
      <w:r>
        <w:rPr>
          <w:rFonts w:ascii="Arial" w:eastAsia="Times New Roman" w:hAnsi="Arial" w:cs="Arial"/>
          <w:sz w:val="18"/>
          <w:szCs w:val="18"/>
          <w:lang w:eastAsia="pt-BR"/>
        </w:rPr>
        <w:t xml:space="preserve">cientificada(s) de que, </w:t>
      </w:r>
      <w:r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se </w:t>
      </w:r>
      <w:r>
        <w:rPr>
          <w:rFonts w:ascii="Arial" w:eastAsia="Times New Roman" w:hAnsi="Arial" w:cs="Arial"/>
          <w:sz w:val="18"/>
          <w:szCs w:val="18"/>
          <w:lang w:eastAsia="pt-BR"/>
        </w:rPr>
        <w:t>regularmente intimada(s), deixar(em) de comparecer sem motivo justificado, o(a) Juiz(a) poderá requisitar sua condução (art. 218, CPP) e aplicar multa, sem prejuízo do processo penal por crime de desobediência, e condená-la(s) ao pagamento das custas da diligência (art. 219, CPP).</w:t>
      </w:r>
    </w:p>
    <w:bookmarkEnd w:id="0"/>
    <w:p w14:paraId="1588C5CF" w14:textId="77777777" w:rsidR="00CF01F9" w:rsidRPr="00DA7A62" w:rsidRDefault="00CF01F9" w:rsidP="00CF01F9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3B195F2E" w14:textId="77777777" w:rsidR="00CF01F9" w:rsidRPr="00B31EC4" w:rsidRDefault="00CF01F9" w:rsidP="00CF01F9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t-BR"/>
        </w:rPr>
      </w:pPr>
      <w:r w:rsidRPr="00B31EC4">
        <w:rPr>
          <w:rFonts w:ascii="Arial" w:eastAsia="Times New Roman" w:hAnsi="Arial" w:cs="Arial"/>
          <w:b/>
          <w:bCs/>
          <w:sz w:val="18"/>
          <w:szCs w:val="18"/>
          <w:u w:val="single"/>
          <w:lang w:eastAsia="pt-BR"/>
        </w:rPr>
        <w:t>Testemunha(s)</w:t>
      </w:r>
      <w:r w:rsidRPr="00B31EC4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</w:t>
      </w:r>
    </w:p>
    <w:p w14:paraId="57653E67" w14:textId="77777777" w:rsidR="00CF01F9" w:rsidRPr="00B31EC4" w:rsidRDefault="00CF01F9" w:rsidP="00CF01F9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B31EC4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B31EC4">
        <w:rPr>
          <w:rFonts w:ascii="Arial" w:eastAsia="Times New Roman" w:hAnsi="Arial" w:cs="Arial"/>
          <w:sz w:val="18"/>
          <w:szCs w:val="18"/>
          <w:lang w:eastAsia="pt-BR"/>
        </w:rPr>
        <w:t>parteSelecionadaDadosBasicos</w:t>
      </w:r>
      <w:proofErr w:type="spellEnd"/>
    </w:p>
    <w:p w14:paraId="6217D553" w14:textId="77777777" w:rsidR="00CF01F9" w:rsidRPr="00DA7A62" w:rsidRDefault="00CF01F9" w:rsidP="00CF01F9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475FBE2C" w14:textId="77777777" w:rsidR="00CF01F9" w:rsidRPr="00B31EC4" w:rsidRDefault="00CF01F9" w:rsidP="00CF01F9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u w:val="single"/>
          <w:lang w:eastAsia="pt-BR"/>
        </w:rPr>
      </w:pPr>
      <w:r w:rsidRPr="00B31EC4">
        <w:rPr>
          <w:rFonts w:ascii="Arial" w:eastAsia="Times New Roman" w:hAnsi="Arial" w:cs="Arial"/>
          <w:b/>
          <w:bCs/>
          <w:sz w:val="18"/>
          <w:szCs w:val="18"/>
          <w:u w:val="single"/>
          <w:lang w:eastAsia="pt-BR"/>
        </w:rPr>
        <w:t>$</w:t>
      </w:r>
      <w:proofErr w:type="spellStart"/>
      <w:r w:rsidRPr="00B31EC4">
        <w:rPr>
          <w:rFonts w:ascii="Arial" w:eastAsia="Times New Roman" w:hAnsi="Arial" w:cs="Arial"/>
          <w:b/>
          <w:bCs/>
          <w:sz w:val="18"/>
          <w:szCs w:val="18"/>
          <w:u w:val="single"/>
          <w:lang w:eastAsia="pt-BR"/>
        </w:rPr>
        <w:t>audienciaTipo</w:t>
      </w:r>
      <w:proofErr w:type="spellEnd"/>
      <w:r w:rsidRPr="00B31EC4">
        <w:rPr>
          <w:rFonts w:ascii="Arial" w:eastAsia="Times New Roman" w:hAnsi="Arial" w:cs="Arial"/>
          <w:sz w:val="18"/>
          <w:szCs w:val="18"/>
          <w:u w:val="single"/>
          <w:lang w:eastAsia="pt-BR"/>
        </w:rPr>
        <w:t xml:space="preserve"> </w:t>
      </w:r>
    </w:p>
    <w:p w14:paraId="3F0F82D7" w14:textId="77777777" w:rsidR="00CF01F9" w:rsidRPr="00B31EC4" w:rsidRDefault="00CF01F9" w:rsidP="00CF01F9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t-BR"/>
        </w:rPr>
      </w:pPr>
      <w:r w:rsidRPr="00B31EC4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Data e Hora: $</w:t>
      </w:r>
      <w:proofErr w:type="spellStart"/>
      <w:r w:rsidRPr="00B31EC4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audienciaDataHora</w:t>
      </w:r>
      <w:proofErr w:type="spellEnd"/>
    </w:p>
    <w:p w14:paraId="511B3850" w14:textId="77777777" w:rsidR="00CF01F9" w:rsidRPr="00B31EC4" w:rsidRDefault="00CF01F9" w:rsidP="00CF01F9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pt-BR"/>
        </w:rPr>
      </w:pPr>
      <w:r w:rsidRPr="00B31EC4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Modalidade</w:t>
      </w:r>
      <w:bookmarkStart w:id="1" w:name="_Hlk108024415"/>
      <w:r w:rsidRPr="00B31EC4">
        <w:rPr>
          <w:rStyle w:val="Refdenotaderodap"/>
          <w:rFonts w:ascii="Arial" w:eastAsia="Times New Roman" w:hAnsi="Arial" w:cs="Arial"/>
          <w:sz w:val="18"/>
          <w:szCs w:val="18"/>
          <w:lang w:eastAsia="pt-BR"/>
        </w:rPr>
        <w:footnoteReference w:id="1"/>
      </w:r>
      <w:bookmarkEnd w:id="1"/>
      <w:r w:rsidRPr="00B31EC4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: </w:t>
      </w:r>
      <w:r w:rsidRPr="00B31EC4">
        <w:rPr>
          <w:rFonts w:ascii="Arial" w:eastAsia="Times New Roman" w:hAnsi="Arial" w:cs="Arial"/>
          <w:b/>
          <w:sz w:val="18"/>
          <w:szCs w:val="18"/>
          <w:lang w:eastAsia="pt-BR"/>
        </w:rPr>
        <w:t>$</w:t>
      </w:r>
      <w:proofErr w:type="spellStart"/>
      <w:r w:rsidRPr="00B31EC4">
        <w:rPr>
          <w:rFonts w:ascii="Arial" w:eastAsia="Times New Roman" w:hAnsi="Arial" w:cs="Arial"/>
          <w:b/>
          <w:sz w:val="18"/>
          <w:szCs w:val="18"/>
          <w:lang w:eastAsia="pt-BR"/>
        </w:rPr>
        <w:t>audienciaModalidade</w:t>
      </w:r>
      <w:proofErr w:type="spellEnd"/>
    </w:p>
    <w:p w14:paraId="75D5BBD2" w14:textId="77777777" w:rsidR="007E209D" w:rsidRPr="009C2F60" w:rsidRDefault="007E209D" w:rsidP="007E209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sz w:val="18"/>
          <w:szCs w:val="18"/>
        </w:rPr>
      </w:pPr>
      <w:r w:rsidRPr="009C2F60">
        <w:rPr>
          <w:rStyle w:val="normaltextrun"/>
          <w:rFonts w:ascii="Arial" w:hAnsi="Arial" w:cs="Arial"/>
          <w:b/>
          <w:bCs/>
          <w:sz w:val="18"/>
          <w:szCs w:val="18"/>
        </w:rPr>
        <w:t>Refer</w:t>
      </w:r>
      <w:r w:rsidRPr="003A0D3C">
        <w:rPr>
          <w:rStyle w:val="normaltextrun"/>
          <w:rFonts w:ascii="Arial" w:hAnsi="Arial" w:cs="Arial"/>
          <w:b/>
          <w:bCs/>
          <w:sz w:val="18"/>
          <w:szCs w:val="18"/>
        </w:rPr>
        <w:t>ente ao</w:t>
      </w:r>
      <w:r w:rsidRPr="009C2F60">
        <w:rPr>
          <w:rStyle w:val="normaltextrun"/>
          <w:rFonts w:ascii="Arial" w:hAnsi="Arial" w:cs="Arial"/>
          <w:b/>
          <w:bCs/>
          <w:sz w:val="18"/>
          <w:szCs w:val="18"/>
        </w:rPr>
        <w:t>: $</w:t>
      </w:r>
      <w:proofErr w:type="spellStart"/>
      <w:r w:rsidRPr="009C2F60">
        <w:rPr>
          <w:rStyle w:val="normaltextrun"/>
          <w:rFonts w:ascii="Arial" w:hAnsi="Arial" w:cs="Arial"/>
          <w:b/>
          <w:bCs/>
          <w:sz w:val="18"/>
          <w:szCs w:val="18"/>
        </w:rPr>
        <w:t>processoNumeroInqueritoExecutivoFormatado</w:t>
      </w:r>
      <w:proofErr w:type="spellEnd"/>
    </w:p>
    <w:p w14:paraId="1C4C3679" w14:textId="77777777" w:rsidR="00CF01F9" w:rsidRPr="00DA7A62" w:rsidRDefault="00CF01F9" w:rsidP="00CF01F9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32D27887" w14:textId="77777777" w:rsidR="00CF01F9" w:rsidRDefault="00CF01F9" w:rsidP="00CF01F9">
      <w:pPr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pt-BR"/>
        </w:rPr>
      </w:pPr>
      <w:r w:rsidRPr="00B31EC4">
        <w:rPr>
          <w:rFonts w:ascii="Arial" w:eastAsia="Times New Roman" w:hAnsi="Arial" w:cs="Arial"/>
          <w:bCs/>
          <w:sz w:val="18"/>
          <w:szCs w:val="18"/>
          <w:lang w:eastAsia="pt-BR"/>
        </w:rPr>
        <w:t>Atenciosamente,</w:t>
      </w:r>
    </w:p>
    <w:p w14:paraId="0EE86582" w14:textId="77777777" w:rsidR="00B31EC4" w:rsidRPr="00DA7A62" w:rsidRDefault="00B31EC4" w:rsidP="00CF01F9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52A3432F" w14:textId="554C40C6" w:rsidR="00B31EC4" w:rsidRPr="00233614" w:rsidRDefault="00F06FF3" w:rsidP="00B31EC4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lang w:eastAsia="pt-BR"/>
        </w:rPr>
      </w:pPr>
      <w:bookmarkStart w:id="4" w:name="_Hlk137821220"/>
      <w:r w:rsidRPr="00C34CAB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$assinaturaJuizDireito2</w:t>
      </w:r>
    </w:p>
    <w:p w14:paraId="5C554D4C" w14:textId="77777777" w:rsidR="00B31EC4" w:rsidRDefault="00B31EC4" w:rsidP="00B31EC4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233614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OBSERVAÇÃO:</w:t>
      </w:r>
      <w:r w:rsidRPr="00233614">
        <w:rPr>
          <w:rFonts w:ascii="Arial" w:eastAsia="Times New Roman" w:hAnsi="Arial" w:cs="Arial"/>
          <w:sz w:val="14"/>
          <w:szCs w:val="14"/>
          <w:lang w:eastAsia="pt-BR"/>
        </w:rPr>
        <w:t xml:space="preserve"> Solicita-se a gentileza de que eventual resposta seja enviada por meio eletrônico para o endereço informado no cabeçalho deste ofício, ou pelo </w:t>
      </w:r>
      <w:r w:rsidRPr="00233614">
        <w:rPr>
          <w:rFonts w:ascii="Arial" w:eastAsia="Times New Roman" w:hAnsi="Arial" w:cs="Arial"/>
          <w:sz w:val="14"/>
          <w:szCs w:val="14"/>
          <w:u w:val="single"/>
          <w:lang w:eastAsia="pt-BR"/>
        </w:rPr>
        <w:t>sistema mensageiro/malote digital, caso tenha acesso</w:t>
      </w:r>
      <w:r w:rsidRPr="00233614">
        <w:rPr>
          <w:rFonts w:ascii="Arial" w:eastAsia="Times New Roman" w:hAnsi="Arial" w:cs="Arial"/>
          <w:sz w:val="14"/>
          <w:szCs w:val="14"/>
          <w:lang w:eastAsia="pt-BR"/>
        </w:rPr>
        <w:t>, com a comprovação do cumprimento da determinação judicial e indicação do número do processo ou número do cumprimento.</w:t>
      </w:r>
    </w:p>
    <w:p w14:paraId="4F833F24" w14:textId="77777777" w:rsidR="00B31EC4" w:rsidRDefault="00B31EC4" w:rsidP="00B31EC4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</w:p>
    <w:p w14:paraId="31CF4298" w14:textId="7EC5DF8E" w:rsidR="00CF01F9" w:rsidRPr="00B31EC4" w:rsidRDefault="00B31EC4" w:rsidP="00CF01F9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1E5260">
        <w:rPr>
          <w:rFonts w:ascii="Arial" w:eastAsia="Arial" w:hAnsi="Arial" w:cs="Arial"/>
          <w:b/>
          <w:bCs/>
          <w:sz w:val="18"/>
          <w:szCs w:val="18"/>
        </w:rPr>
        <w:t xml:space="preserve">POSSUI DÚVIDAS? </w:t>
      </w:r>
      <w:r w:rsidRPr="001E5260">
        <w:rPr>
          <w:rFonts w:ascii="Arial" w:eastAsia="Times New Roman" w:hAnsi="Arial" w:cs="Arial"/>
          <w:sz w:val="18"/>
          <w:szCs w:val="18"/>
          <w:lang w:eastAsia="pt-BR"/>
        </w:rPr>
        <w:t>Caso necessário, a Secretaria pode ser contatada</w:t>
      </w:r>
      <w:r w:rsidRPr="001E5260">
        <w:rPr>
          <w:rFonts w:ascii="Arial" w:hAnsi="Arial" w:cs="Arial"/>
          <w:sz w:val="18"/>
          <w:szCs w:val="18"/>
        </w:rPr>
        <w:t xml:space="preserve"> </w:t>
      </w:r>
      <w:r w:rsidRPr="001E5260">
        <w:rPr>
          <w:rFonts w:ascii="Arial" w:eastAsia="Times New Roman" w:hAnsi="Arial" w:cs="Arial"/>
          <w:sz w:val="18"/>
          <w:szCs w:val="18"/>
          <w:lang w:eastAsia="pt-BR"/>
        </w:rPr>
        <w:t xml:space="preserve">de segunda à sexta-feira das 12:00 às 18:00, </w:t>
      </w:r>
      <w:r w:rsidRPr="001E5260">
        <w:rPr>
          <w:rFonts w:ascii="Arial" w:eastAsia="Arial" w:hAnsi="Arial" w:cs="Arial"/>
          <w:sz w:val="18"/>
          <w:szCs w:val="18"/>
        </w:rPr>
        <w:t>por meio de uma das seguintes formas</w:t>
      </w:r>
      <w:r w:rsidRPr="001E5260">
        <w:rPr>
          <w:rFonts w:ascii="Arial" w:eastAsia="Times New Roman" w:hAnsi="Arial" w:cs="Arial"/>
          <w:sz w:val="18"/>
          <w:szCs w:val="18"/>
          <w:lang w:eastAsia="pt-BR"/>
        </w:rPr>
        <w:t xml:space="preserve">: </w:t>
      </w:r>
      <w:r w:rsidRPr="001E5260">
        <w:rPr>
          <w:rFonts w:ascii="Arial" w:eastAsia="Times New Roman" w:hAnsi="Arial" w:cs="Arial"/>
          <w:b/>
          <w:sz w:val="18"/>
          <w:szCs w:val="18"/>
          <w:lang w:eastAsia="pt-BR"/>
        </w:rPr>
        <w:t>a)</w:t>
      </w:r>
      <w:r w:rsidRPr="001E5260">
        <w:rPr>
          <w:rFonts w:ascii="Arial" w:eastAsia="Times New Roman" w:hAnsi="Arial" w:cs="Arial"/>
          <w:sz w:val="18"/>
          <w:szCs w:val="18"/>
          <w:lang w:eastAsia="pt-BR"/>
        </w:rPr>
        <w:t xml:space="preserve"> balcão virtual acessível ao endereço </w:t>
      </w:r>
      <w:hyperlink r:id="rId7" w:history="1">
        <w:r w:rsidRPr="001E5260">
          <w:rPr>
            <w:rStyle w:val="Hyperlink"/>
            <w:rFonts w:ascii="Arial" w:eastAsia="Times New Roman" w:hAnsi="Arial" w:cs="Arial"/>
            <w:color w:val="0000FF"/>
            <w:sz w:val="18"/>
            <w:szCs w:val="18"/>
            <w:lang w:eastAsia="pt-BR"/>
          </w:rPr>
          <w:t>https://www.tjpr.jus.br/endereco-de-orgaos-do-judiciario</w:t>
        </w:r>
      </w:hyperlink>
      <w:r w:rsidRPr="001E5260">
        <w:rPr>
          <w:rFonts w:ascii="Arial" w:eastAsia="Times New Roman" w:hAnsi="Arial" w:cs="Arial"/>
          <w:sz w:val="18"/>
          <w:szCs w:val="18"/>
          <w:lang w:eastAsia="pt-BR"/>
        </w:rPr>
        <w:t xml:space="preserve">; </w:t>
      </w:r>
      <w:r w:rsidRPr="001E5260">
        <w:rPr>
          <w:rFonts w:ascii="Arial" w:eastAsia="Times New Roman" w:hAnsi="Arial" w:cs="Arial"/>
          <w:b/>
          <w:sz w:val="18"/>
          <w:szCs w:val="18"/>
          <w:lang w:eastAsia="pt-BR"/>
        </w:rPr>
        <w:t>b)</w:t>
      </w:r>
      <w:r w:rsidRPr="001E5260">
        <w:rPr>
          <w:rFonts w:ascii="Arial" w:eastAsia="Times New Roman" w:hAnsi="Arial" w:cs="Arial"/>
          <w:sz w:val="18"/>
          <w:szCs w:val="18"/>
          <w:lang w:eastAsia="pt-BR"/>
        </w:rPr>
        <w:t xml:space="preserve"> aplicativo de mensagens </w:t>
      </w:r>
      <w:r w:rsidRPr="001E5260">
        <w:rPr>
          <w:rFonts w:ascii="Arial" w:eastAsia="Times New Roman" w:hAnsi="Arial" w:cs="Arial"/>
          <w:i/>
          <w:iCs/>
          <w:sz w:val="18"/>
          <w:szCs w:val="18"/>
          <w:lang w:eastAsia="pt-BR"/>
        </w:rPr>
        <w:t>WhatsApp</w:t>
      </w:r>
      <w:r w:rsidRPr="001E5260">
        <w:rPr>
          <w:rFonts w:ascii="Arial" w:eastAsia="Times New Roman" w:hAnsi="Arial" w:cs="Arial"/>
          <w:sz w:val="18"/>
          <w:szCs w:val="18"/>
          <w:lang w:eastAsia="pt-BR"/>
        </w:rPr>
        <w:t xml:space="preserve"> (utilize o número de telefone informado ao início deste documento); </w:t>
      </w:r>
      <w:r w:rsidRPr="001E5260">
        <w:rPr>
          <w:rFonts w:ascii="Arial" w:eastAsia="Times New Roman" w:hAnsi="Arial" w:cs="Arial"/>
          <w:b/>
          <w:sz w:val="18"/>
          <w:szCs w:val="18"/>
          <w:lang w:eastAsia="pt-BR"/>
        </w:rPr>
        <w:t>c)</w:t>
      </w:r>
      <w:r w:rsidRPr="001E5260">
        <w:rPr>
          <w:rFonts w:ascii="Arial" w:eastAsia="Times New Roman" w:hAnsi="Arial" w:cs="Arial"/>
          <w:sz w:val="18"/>
          <w:szCs w:val="18"/>
          <w:lang w:eastAsia="pt-BR"/>
        </w:rPr>
        <w:t xml:space="preserve"> telefone ou </w:t>
      </w:r>
      <w:r w:rsidRPr="001E5260">
        <w:rPr>
          <w:rFonts w:ascii="Arial" w:eastAsia="Times New Roman" w:hAnsi="Arial" w:cs="Arial"/>
          <w:i/>
          <w:iCs/>
          <w:sz w:val="18"/>
          <w:szCs w:val="18"/>
          <w:lang w:eastAsia="pt-BR"/>
        </w:rPr>
        <w:t>e-mail</w:t>
      </w:r>
      <w:r w:rsidRPr="001E5260">
        <w:rPr>
          <w:rFonts w:ascii="Arial" w:eastAsia="Times New Roman" w:hAnsi="Arial" w:cs="Arial"/>
          <w:sz w:val="18"/>
          <w:szCs w:val="18"/>
          <w:lang w:eastAsia="pt-BR"/>
        </w:rPr>
        <w:t xml:space="preserve"> informados ao início deste documento; </w:t>
      </w:r>
      <w:r w:rsidRPr="001E5260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d) </w:t>
      </w:r>
      <w:r w:rsidRPr="001E5260">
        <w:rPr>
          <w:rFonts w:ascii="Arial" w:eastAsia="Times New Roman" w:hAnsi="Arial" w:cs="Arial"/>
          <w:sz w:val="18"/>
          <w:szCs w:val="18"/>
          <w:lang w:eastAsia="pt-BR"/>
        </w:rPr>
        <w:t>comparecimento ao endereço físico da Secretaria.</w:t>
      </w:r>
      <w:bookmarkEnd w:id="4"/>
    </w:p>
    <w:p w14:paraId="773A828E" w14:textId="77777777" w:rsidR="00CF01F9" w:rsidRPr="00B31EC4" w:rsidRDefault="00CF01F9" w:rsidP="00CF01F9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2CDBD664" w14:textId="77777777" w:rsidR="00B31EC4" w:rsidRPr="00683FBD" w:rsidRDefault="00B31EC4" w:rsidP="00B31EC4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u w:val="single"/>
          <w:lang w:eastAsia="pt-BR"/>
        </w:rPr>
      </w:pPr>
      <w:bookmarkStart w:id="5" w:name="_Hlk137821240"/>
      <w:r w:rsidRPr="00683FBD">
        <w:rPr>
          <w:rFonts w:ascii="Arial" w:eastAsia="Times New Roman" w:hAnsi="Arial" w:cs="Arial"/>
          <w:b/>
          <w:sz w:val="18"/>
          <w:szCs w:val="18"/>
          <w:u w:val="single"/>
          <w:lang w:eastAsia="pt-BR"/>
        </w:rPr>
        <w:t>INSTRUÇÕES PARA PARTICIPAÇÃO DE AUDIÊNCIA NA MODALIDADE VIRTUAL</w:t>
      </w:r>
      <w:r>
        <w:rPr>
          <w:rStyle w:val="Refdenotaderodap"/>
          <w:rFonts w:ascii="Arial" w:eastAsia="Times New Roman" w:hAnsi="Arial" w:cs="Arial"/>
          <w:b/>
          <w:sz w:val="18"/>
          <w:szCs w:val="18"/>
          <w:lang w:eastAsia="pt-BR"/>
        </w:rPr>
        <w:footnoteReference w:id="2"/>
      </w:r>
      <w:r w:rsidRPr="00683FBD">
        <w:rPr>
          <w:rFonts w:ascii="Arial" w:eastAsia="Times New Roman" w:hAnsi="Arial" w:cs="Arial"/>
          <w:b/>
          <w:sz w:val="18"/>
          <w:szCs w:val="18"/>
          <w:u w:val="single"/>
          <w:lang w:eastAsia="pt-BR"/>
        </w:rPr>
        <w:t>:</w:t>
      </w:r>
    </w:p>
    <w:tbl>
      <w:tblPr>
        <w:tblW w:w="10125" w:type="dxa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977"/>
        <w:gridCol w:w="8148"/>
      </w:tblGrid>
      <w:tr w:rsidR="00B31EC4" w:rsidRPr="00683FBD" w14:paraId="0B1417E4" w14:textId="77777777" w:rsidTr="005F5107">
        <w:trPr>
          <w:tblCellSpacing w:w="6" w:type="dxa"/>
        </w:trPr>
        <w:tc>
          <w:tcPr>
            <w:tcW w:w="1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BC8842" w14:textId="77777777" w:rsidR="00B31EC4" w:rsidRPr="00683FBD" w:rsidRDefault="00B31EC4" w:rsidP="005F510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83FB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Acesso à sala de Audiência Virtual:</w:t>
            </w:r>
          </w:p>
          <w:p w14:paraId="43C3FBDB" w14:textId="77777777" w:rsidR="00B31EC4" w:rsidRPr="00683FBD" w:rsidRDefault="00B31EC4" w:rsidP="005F510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8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A1DD05" w14:textId="77777777" w:rsidR="00B31EC4" w:rsidRPr="00683FBD" w:rsidRDefault="00B31EC4" w:rsidP="005F510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83FB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 xml:space="preserve">A audiência virtual será realizada em sala virtual por meio da internet pela plataforma </w:t>
            </w:r>
            <w:r w:rsidRPr="00683FBD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t-BR"/>
              </w:rPr>
              <w:t>Microsoft Teams</w:t>
            </w:r>
            <w:r w:rsidRPr="00683FB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. </w:t>
            </w:r>
          </w:p>
          <w:p w14:paraId="6CA8E833" w14:textId="77777777" w:rsidR="00B31EC4" w:rsidRPr="00683FBD" w:rsidRDefault="00B31EC4" w:rsidP="005F510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83FB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a)</w:t>
            </w:r>
            <w:r w:rsidRPr="00683FBD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pelo endereço eletrônico </w:t>
            </w:r>
            <w:hyperlink r:id="rId8" w:history="1">
              <w:r w:rsidRPr="00683FBD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eastAsia="pt-BR"/>
                </w:rPr>
                <w:t>https://projudi.tjpr.jus.br/projudi/</w:t>
              </w:r>
            </w:hyperlink>
            <w:r w:rsidRPr="00683FBD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, opção "Consulta por Chave de Validação", inserindo a "Chave da audiência/identificadora" $</w:t>
            </w:r>
            <w:proofErr w:type="spellStart"/>
            <w:r w:rsidRPr="00683FBD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audienciaChave</w:t>
            </w:r>
            <w:proofErr w:type="spellEnd"/>
            <w:r w:rsidRPr="00683FBD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</w:p>
          <w:p w14:paraId="26E0CF23" w14:textId="77777777" w:rsidR="00B31EC4" w:rsidRPr="00683FBD" w:rsidRDefault="00B31EC4" w:rsidP="005F510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83FB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b)</w:t>
            </w:r>
            <w:r w:rsidRPr="00683FBD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por meio de </w:t>
            </w:r>
            <w:r w:rsidRPr="00683FBD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t-BR"/>
              </w:rPr>
              <w:t>link</w:t>
            </w:r>
            <w:r w:rsidRPr="00683FBD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$</w:t>
            </w:r>
            <w:proofErr w:type="spellStart"/>
            <w:r w:rsidRPr="00683FBD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audienciaLink</w:t>
            </w:r>
            <w:proofErr w:type="spellEnd"/>
          </w:p>
          <w:p w14:paraId="38BCD3F6" w14:textId="77777777" w:rsidR="00DC1FC5" w:rsidRPr="002B726F" w:rsidRDefault="00DC1FC5" w:rsidP="00DC1F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B726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c)</w:t>
            </w:r>
            <w:r w:rsidRPr="002B726F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por meio de </w:t>
            </w:r>
            <w:r w:rsidRPr="002B726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t-BR"/>
              </w:rPr>
              <w:t xml:space="preserve">QR </w:t>
            </w:r>
            <w:proofErr w:type="spellStart"/>
            <w:r w:rsidRPr="002B726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t-BR"/>
              </w:rPr>
              <w:t>Code</w:t>
            </w:r>
            <w:proofErr w:type="spellEnd"/>
            <w:r w:rsidRPr="002B726F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informado, apontando a câmera do celular para a figura abaixo:</w:t>
            </w:r>
          </w:p>
          <w:p w14:paraId="197726B1" w14:textId="44A0A3ED" w:rsidR="00B31EC4" w:rsidRPr="00683FBD" w:rsidRDefault="00DC1FC5" w:rsidP="00DC1F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B726F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$</w:t>
            </w:r>
            <w:proofErr w:type="spellStart"/>
            <w:r w:rsidRPr="002B726F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audienciaQRCode</w:t>
            </w:r>
            <w:proofErr w:type="spellEnd"/>
          </w:p>
        </w:tc>
      </w:tr>
      <w:tr w:rsidR="00B31EC4" w:rsidRPr="00683FBD" w14:paraId="72C17D1E" w14:textId="77777777" w:rsidTr="005F5107">
        <w:trPr>
          <w:tblCellSpacing w:w="6" w:type="dxa"/>
        </w:trPr>
        <w:tc>
          <w:tcPr>
            <w:tcW w:w="1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E5332A" w14:textId="77777777" w:rsidR="00B31EC4" w:rsidRPr="00683FBD" w:rsidRDefault="00B31EC4" w:rsidP="005F510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83FB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Formas de acesso:</w:t>
            </w:r>
            <w:r w:rsidRPr="00683FBD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8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E8819D" w14:textId="77777777" w:rsidR="00B31EC4" w:rsidRPr="00683FBD" w:rsidRDefault="00B31EC4" w:rsidP="005F510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83FB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a)</w:t>
            </w:r>
            <w:r w:rsidRPr="00683FBD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celular </w:t>
            </w:r>
            <w:r w:rsidRPr="00683FBD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t-BR"/>
              </w:rPr>
              <w:t>smartphone:</w:t>
            </w:r>
            <w:r w:rsidRPr="00683FBD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instalar o aplicativo </w:t>
            </w:r>
            <w:r w:rsidRPr="00683FBD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t-BR"/>
              </w:rPr>
              <w:t>Microsoft Teams</w:t>
            </w:r>
            <w:r w:rsidRPr="00683FBD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(não há necessidade de criação de conta);</w:t>
            </w:r>
          </w:p>
          <w:p w14:paraId="35C13615" w14:textId="77777777" w:rsidR="00B31EC4" w:rsidRPr="00683FBD" w:rsidRDefault="00B31EC4" w:rsidP="005F510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83FB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b)</w:t>
            </w:r>
            <w:r w:rsidRPr="00683FBD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computador em navegador da internet.</w:t>
            </w:r>
          </w:p>
          <w:p w14:paraId="5044997F" w14:textId="77777777" w:rsidR="00B31EC4" w:rsidRPr="00683FBD" w:rsidRDefault="00B31EC4" w:rsidP="005F510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83FBD">
              <w:rPr>
                <w:rFonts w:ascii="Arial" w:eastAsia="Times New Roman" w:hAnsi="Arial" w:cs="Arial"/>
                <w:sz w:val="14"/>
                <w:szCs w:val="18"/>
                <w:lang w:eastAsia="pt-BR"/>
              </w:rPr>
              <w:t xml:space="preserve">Para mais informações, acesse o </w:t>
            </w:r>
            <w:hyperlink r:id="rId9" w:history="1">
              <w:r w:rsidRPr="00683FBD">
                <w:rPr>
                  <w:rStyle w:val="Hyperlink"/>
                  <w:rFonts w:ascii="Arial" w:eastAsia="Times New Roman" w:hAnsi="Arial" w:cs="Arial"/>
                  <w:sz w:val="14"/>
                  <w:szCs w:val="18"/>
                  <w:lang w:eastAsia="pt-BR"/>
                </w:rPr>
                <w:t>tutorial</w:t>
              </w:r>
            </w:hyperlink>
            <w:r w:rsidRPr="00683FBD">
              <w:rPr>
                <w:rFonts w:ascii="Arial" w:eastAsia="Times New Roman" w:hAnsi="Arial" w:cs="Arial"/>
                <w:sz w:val="14"/>
                <w:szCs w:val="18"/>
                <w:lang w:eastAsia="pt-BR"/>
              </w:rPr>
              <w:t xml:space="preserve"> ou os vídeos instrutivos nos </w:t>
            </w:r>
            <w:r w:rsidRPr="00683FBD">
              <w:rPr>
                <w:rFonts w:ascii="Arial" w:eastAsia="Times New Roman" w:hAnsi="Arial" w:cs="Arial"/>
                <w:i/>
                <w:iCs/>
                <w:sz w:val="14"/>
                <w:szCs w:val="18"/>
                <w:lang w:eastAsia="pt-BR"/>
              </w:rPr>
              <w:t>links</w:t>
            </w:r>
            <w:r w:rsidRPr="00683FBD">
              <w:rPr>
                <w:rFonts w:ascii="Arial" w:eastAsia="Times New Roman" w:hAnsi="Arial" w:cs="Arial"/>
                <w:sz w:val="14"/>
                <w:szCs w:val="18"/>
                <w:lang w:eastAsia="pt-BR"/>
              </w:rPr>
              <w:t> </w:t>
            </w:r>
            <w:hyperlink r:id="rId10" w:history="1">
              <w:r w:rsidRPr="00683FBD">
                <w:rPr>
                  <w:rFonts w:ascii="Arial" w:eastAsia="Times New Roman" w:hAnsi="Arial" w:cs="Arial"/>
                  <w:color w:val="0000FF"/>
                  <w:sz w:val="14"/>
                  <w:szCs w:val="18"/>
                  <w:u w:val="single"/>
                  <w:lang w:eastAsia="pt-BR"/>
                </w:rPr>
                <w:t>https://youtu.be/WnqoRcZ_jHg</w:t>
              </w:r>
            </w:hyperlink>
            <w:r w:rsidRPr="00683FBD">
              <w:rPr>
                <w:rFonts w:ascii="Arial" w:eastAsia="Times New Roman" w:hAnsi="Arial" w:cs="Arial"/>
                <w:sz w:val="14"/>
                <w:szCs w:val="18"/>
                <w:lang w:eastAsia="pt-BR"/>
              </w:rPr>
              <w:t> e </w:t>
            </w:r>
            <w:hyperlink r:id="rId11" w:history="1">
              <w:r w:rsidRPr="00683FBD">
                <w:rPr>
                  <w:rFonts w:ascii="Arial" w:eastAsia="Times New Roman" w:hAnsi="Arial" w:cs="Arial"/>
                  <w:color w:val="0000FF"/>
                  <w:sz w:val="14"/>
                  <w:szCs w:val="18"/>
                  <w:u w:val="single"/>
                  <w:lang w:eastAsia="pt-BR"/>
                </w:rPr>
                <w:t>https://youtu.be/H9FhN10uuRw</w:t>
              </w:r>
            </w:hyperlink>
          </w:p>
        </w:tc>
      </w:tr>
      <w:tr w:rsidR="00B31EC4" w:rsidRPr="00683FBD" w14:paraId="13DF5BBC" w14:textId="77777777" w:rsidTr="005F5107">
        <w:trPr>
          <w:tblCellSpacing w:w="6" w:type="dxa"/>
        </w:trPr>
        <w:tc>
          <w:tcPr>
            <w:tcW w:w="1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E9DBE4" w14:textId="77777777" w:rsidR="00B31EC4" w:rsidRPr="00683FBD" w:rsidRDefault="00B31EC4" w:rsidP="005F5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683FB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Orientações para a realização de Audiência Virtual:</w:t>
            </w:r>
          </w:p>
        </w:tc>
        <w:tc>
          <w:tcPr>
            <w:tcW w:w="8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A57433" w14:textId="77777777" w:rsidR="00B31EC4" w:rsidRPr="00683FBD" w:rsidRDefault="00B31EC4" w:rsidP="005F510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83FB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1)</w:t>
            </w:r>
            <w:r w:rsidRPr="00683FBD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Encontre um local silencioso para participar da audiência;</w:t>
            </w:r>
          </w:p>
          <w:p w14:paraId="0F678F1D" w14:textId="77777777" w:rsidR="00B31EC4" w:rsidRPr="00683FBD" w:rsidRDefault="00B31EC4" w:rsidP="005F510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83FB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2)</w:t>
            </w:r>
            <w:r w:rsidRPr="00683FBD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Esteja com um documento oficial de identificação com foto em mãos (RG, CNH, Passaporte, Carteira de Trabalho), o qual deverá ser apresentado durante a audiência; </w:t>
            </w:r>
          </w:p>
          <w:p w14:paraId="12EA030F" w14:textId="77777777" w:rsidR="00B31EC4" w:rsidRPr="00683FBD" w:rsidRDefault="00B31EC4" w:rsidP="005F510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83FB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3)</w:t>
            </w:r>
            <w:r w:rsidRPr="00683FBD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Verifique se o celular</w:t>
            </w:r>
            <w:r w:rsidRPr="00683FBD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t-BR"/>
              </w:rPr>
              <w:t xml:space="preserve"> smartphone</w:t>
            </w:r>
            <w:r w:rsidRPr="00683FBD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ou computador utilizado possui conexão estável à internet e condições adequadas de tráfego de dados para garantia da qualidade de som e imagem;</w:t>
            </w:r>
          </w:p>
          <w:p w14:paraId="368420C7" w14:textId="77777777" w:rsidR="00B31EC4" w:rsidRPr="00683FBD" w:rsidRDefault="00B31EC4" w:rsidP="005F510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83FBD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lastRenderedPageBreak/>
              <w:t>4)</w:t>
            </w:r>
            <w:r w:rsidRPr="00683FBD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Verifique se o dispositivo é equipado com câmera e microfone em devido funcionamento;</w:t>
            </w:r>
          </w:p>
          <w:p w14:paraId="05EA5354" w14:textId="77777777" w:rsidR="00B31EC4" w:rsidRPr="00683FBD" w:rsidRDefault="00B31EC4" w:rsidP="005F510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83FB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5)</w:t>
            </w:r>
            <w:r w:rsidRPr="00683FBD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Entre no </w:t>
            </w:r>
            <w:r w:rsidRPr="00683FBD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t-BR"/>
              </w:rPr>
              <w:t>link</w:t>
            </w:r>
            <w:r w:rsidRPr="00683FBD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de acesso com antecedência mínima de 15 (quinze) minutos;</w:t>
            </w:r>
          </w:p>
          <w:p w14:paraId="098B799D" w14:textId="77777777" w:rsidR="00B31EC4" w:rsidRPr="00683FBD" w:rsidRDefault="00B31EC4" w:rsidP="005F510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83FB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6)</w:t>
            </w:r>
            <w:r w:rsidRPr="00683FBD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Caso necessite que seja apresentado algum documento do processo durante a audiência, solicite ao(à) condutor(a) da audiência seu compartilhamento na tela; </w:t>
            </w:r>
          </w:p>
          <w:p w14:paraId="46C52313" w14:textId="77777777" w:rsidR="00B31EC4" w:rsidRPr="00683FBD" w:rsidRDefault="00B31EC4" w:rsidP="005F510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83FB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7)</w:t>
            </w:r>
            <w:r w:rsidRPr="00683FBD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Em caso de depoimento ou interrogatório, a pessoa questionada deverá estar sozinha no ambiente, exceto quando se tratar de menor de idade, o qual deverá estar acompanhado do representante legal.</w:t>
            </w:r>
          </w:p>
        </w:tc>
      </w:tr>
      <w:bookmarkEnd w:id="5"/>
    </w:tbl>
    <w:p w14:paraId="526CC76B" w14:textId="77777777" w:rsidR="001B35FA" w:rsidRPr="00B31EC4" w:rsidRDefault="001B35FA" w:rsidP="00CF01F9">
      <w:pPr>
        <w:spacing w:after="0" w:line="240" w:lineRule="auto"/>
        <w:jc w:val="both"/>
        <w:rPr>
          <w:rFonts w:ascii="Arial" w:hAnsi="Arial" w:cs="Arial"/>
        </w:rPr>
      </w:pPr>
    </w:p>
    <w:sectPr w:rsidR="001B35FA" w:rsidRPr="00B31EC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D4DDE8" w14:textId="77777777" w:rsidR="00CF01F9" w:rsidRDefault="00CF01F9" w:rsidP="00CF01F9">
      <w:pPr>
        <w:spacing w:after="0" w:line="240" w:lineRule="auto"/>
      </w:pPr>
      <w:r>
        <w:separator/>
      </w:r>
    </w:p>
  </w:endnote>
  <w:endnote w:type="continuationSeparator" w:id="0">
    <w:p w14:paraId="26B88EA3" w14:textId="77777777" w:rsidR="00CF01F9" w:rsidRDefault="00CF01F9" w:rsidP="00CF01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0336E9" w14:textId="77777777" w:rsidR="00CF01F9" w:rsidRDefault="00CF01F9" w:rsidP="00CF01F9">
      <w:pPr>
        <w:spacing w:after="0" w:line="240" w:lineRule="auto"/>
      </w:pPr>
      <w:r>
        <w:separator/>
      </w:r>
    </w:p>
  </w:footnote>
  <w:footnote w:type="continuationSeparator" w:id="0">
    <w:p w14:paraId="445A923D" w14:textId="77777777" w:rsidR="00CF01F9" w:rsidRDefault="00CF01F9" w:rsidP="00CF01F9">
      <w:pPr>
        <w:spacing w:after="0" w:line="240" w:lineRule="auto"/>
      </w:pPr>
      <w:r>
        <w:continuationSeparator/>
      </w:r>
    </w:p>
  </w:footnote>
  <w:footnote w:id="1">
    <w:p w14:paraId="52279585" w14:textId="2691CA14" w:rsidR="00CF01F9" w:rsidRPr="00A067D1" w:rsidRDefault="00CF01F9" w:rsidP="00CF01F9">
      <w:pPr>
        <w:pStyle w:val="Textodenotaderodap"/>
        <w:jc w:val="both"/>
        <w:rPr>
          <w:rFonts w:ascii="Arial" w:hAnsi="Arial" w:cs="Arial"/>
          <w:sz w:val="16"/>
          <w:szCs w:val="16"/>
        </w:rPr>
      </w:pPr>
      <w:r w:rsidRPr="00DA7A62">
        <w:rPr>
          <w:rStyle w:val="Refdenotaderodap"/>
          <w:rFonts w:ascii="Arial" w:hAnsi="Arial" w:cs="Arial"/>
          <w:sz w:val="14"/>
          <w:szCs w:val="14"/>
        </w:rPr>
        <w:footnoteRef/>
      </w:r>
      <w:r w:rsidRPr="00DA7A62">
        <w:rPr>
          <w:rFonts w:ascii="Arial" w:hAnsi="Arial" w:cs="Arial"/>
          <w:sz w:val="14"/>
          <w:szCs w:val="14"/>
        </w:rPr>
        <w:t xml:space="preserve"> </w:t>
      </w:r>
      <w:bookmarkStart w:id="2" w:name="_Hlk137821259"/>
      <w:r w:rsidR="00B31EC4" w:rsidRPr="00FB2757">
        <w:rPr>
          <w:rFonts w:ascii="Arial" w:hAnsi="Arial" w:cs="Arial"/>
          <w:sz w:val="14"/>
          <w:szCs w:val="14"/>
        </w:rPr>
        <w:t xml:space="preserve">A audiência poderá ser realizada na modalidade presencial, semipresencial ou virtual (por videoconferência ou na forma </w:t>
      </w:r>
      <w:proofErr w:type="spellStart"/>
      <w:r w:rsidR="00B31EC4" w:rsidRPr="00FB2757">
        <w:rPr>
          <w:rFonts w:ascii="Arial" w:hAnsi="Arial" w:cs="Arial"/>
          <w:sz w:val="14"/>
          <w:szCs w:val="14"/>
        </w:rPr>
        <w:t>telepresencial</w:t>
      </w:r>
      <w:proofErr w:type="spellEnd"/>
      <w:r w:rsidR="00B31EC4" w:rsidRPr="00FB2757">
        <w:rPr>
          <w:rFonts w:ascii="Arial" w:hAnsi="Arial" w:cs="Arial"/>
          <w:sz w:val="14"/>
          <w:szCs w:val="14"/>
        </w:rPr>
        <w:t xml:space="preserve">), em conformidade com o disposto no </w:t>
      </w:r>
      <w:bookmarkStart w:id="3" w:name="_Hlk136003813"/>
      <w:r w:rsidR="00B31EC4" w:rsidRPr="00FB2757">
        <w:rPr>
          <w:rFonts w:ascii="Arial" w:hAnsi="Arial" w:cs="Arial"/>
          <w:sz w:val="14"/>
          <w:szCs w:val="14"/>
        </w:rPr>
        <w:t>art. 262 do Código de Normas do Foro Judicial do TJPR (Provimento nº 316/2022).</w:t>
      </w:r>
      <w:bookmarkEnd w:id="3"/>
      <w:bookmarkEnd w:id="2"/>
    </w:p>
  </w:footnote>
  <w:footnote w:id="2">
    <w:p w14:paraId="6EA27F7F" w14:textId="1EE5520D" w:rsidR="00B31EC4" w:rsidRDefault="00B31EC4" w:rsidP="00B31EC4">
      <w:pPr>
        <w:pStyle w:val="Textodenotaderodap"/>
        <w:jc w:val="both"/>
      </w:pPr>
      <w:r w:rsidRPr="005F5107">
        <w:rPr>
          <w:rStyle w:val="Refdenotaderodap"/>
          <w:rFonts w:ascii="Arial" w:hAnsi="Arial" w:cs="Arial"/>
          <w:sz w:val="14"/>
          <w:szCs w:val="14"/>
        </w:rPr>
        <w:footnoteRef/>
      </w:r>
      <w:r w:rsidRPr="005F5107">
        <w:rPr>
          <w:rFonts w:ascii="Arial" w:hAnsi="Arial" w:cs="Arial"/>
          <w:sz w:val="14"/>
          <w:szCs w:val="14"/>
        </w:rPr>
        <w:t xml:space="preserve"> </w:t>
      </w:r>
      <w:r w:rsidRPr="00FB2757">
        <w:rPr>
          <w:rFonts w:ascii="Arial" w:hAnsi="Arial" w:cs="Arial"/>
          <w:sz w:val="14"/>
          <w:szCs w:val="14"/>
        </w:rPr>
        <w:t>Nos termos</w:t>
      </w:r>
      <w:r w:rsidR="003758B6">
        <w:rPr>
          <w:rFonts w:ascii="Arial" w:hAnsi="Arial" w:cs="Arial"/>
          <w:sz w:val="14"/>
          <w:szCs w:val="14"/>
        </w:rPr>
        <w:t xml:space="preserve"> do</w:t>
      </w:r>
      <w:r w:rsidRPr="00FB2757">
        <w:rPr>
          <w:rFonts w:ascii="Arial" w:hAnsi="Arial" w:cs="Arial"/>
          <w:sz w:val="14"/>
          <w:szCs w:val="14"/>
        </w:rPr>
        <w:t xml:space="preserve"> art. 261 do Código de Normas do Foro Judicial do TJPR (Provimento nº 316/2022), </w:t>
      </w:r>
      <w:r w:rsidRPr="00FB2757">
        <w:rPr>
          <w:rFonts w:ascii="Arial" w:hAnsi="Arial" w:cs="Arial"/>
          <w:sz w:val="14"/>
          <w:szCs w:val="14"/>
          <w:u w:val="single"/>
        </w:rPr>
        <w:t>audiência virtual</w:t>
      </w:r>
      <w:r w:rsidRPr="00FB2757">
        <w:rPr>
          <w:rFonts w:ascii="Arial" w:hAnsi="Arial" w:cs="Arial"/>
          <w:sz w:val="14"/>
          <w:szCs w:val="14"/>
        </w:rPr>
        <w:t xml:space="preserve"> é aquela na qual todos(as) participam por videoconferência ou na forma </w:t>
      </w:r>
      <w:proofErr w:type="spellStart"/>
      <w:r w:rsidRPr="00FB2757">
        <w:rPr>
          <w:rFonts w:ascii="Arial" w:hAnsi="Arial" w:cs="Arial"/>
          <w:sz w:val="14"/>
          <w:szCs w:val="14"/>
        </w:rPr>
        <w:t>telepresencial</w:t>
      </w:r>
      <w:proofErr w:type="spellEnd"/>
      <w:r w:rsidRPr="00FB2757">
        <w:rPr>
          <w:rFonts w:ascii="Arial" w:hAnsi="Arial" w:cs="Arial"/>
          <w:sz w:val="14"/>
          <w:szCs w:val="14"/>
        </w:rPr>
        <w:t xml:space="preserve">; </w:t>
      </w:r>
      <w:r w:rsidRPr="00FB2757">
        <w:rPr>
          <w:rFonts w:ascii="Arial" w:hAnsi="Arial" w:cs="Arial"/>
          <w:sz w:val="14"/>
          <w:szCs w:val="14"/>
          <w:u w:val="single"/>
        </w:rPr>
        <w:t>videoconferência</w:t>
      </w:r>
      <w:r w:rsidRPr="00FB2757">
        <w:rPr>
          <w:rFonts w:ascii="Arial" w:hAnsi="Arial" w:cs="Arial"/>
          <w:sz w:val="14"/>
          <w:szCs w:val="14"/>
        </w:rPr>
        <w:t xml:space="preserve"> é a comunicação à distância realizada em ambientes de unidades judiciais ou estabelecimentos prisionais; </w:t>
      </w:r>
      <w:r w:rsidRPr="00FB2757">
        <w:rPr>
          <w:rFonts w:ascii="Arial" w:hAnsi="Arial" w:cs="Arial"/>
          <w:sz w:val="14"/>
          <w:szCs w:val="14"/>
          <w:u w:val="single"/>
        </w:rPr>
        <w:t xml:space="preserve">audiência </w:t>
      </w:r>
      <w:proofErr w:type="spellStart"/>
      <w:r w:rsidRPr="00FB2757">
        <w:rPr>
          <w:rFonts w:ascii="Arial" w:hAnsi="Arial" w:cs="Arial"/>
          <w:sz w:val="14"/>
          <w:szCs w:val="14"/>
          <w:u w:val="single"/>
        </w:rPr>
        <w:t>telepresencial</w:t>
      </w:r>
      <w:proofErr w:type="spellEnd"/>
      <w:r w:rsidRPr="00FB2757">
        <w:rPr>
          <w:rFonts w:ascii="Arial" w:hAnsi="Arial" w:cs="Arial"/>
          <w:sz w:val="14"/>
          <w:szCs w:val="14"/>
        </w:rPr>
        <w:t xml:space="preserve"> é o ato realizado a partir de ambiente físico externo às unidades judiciais; </w:t>
      </w:r>
      <w:r w:rsidRPr="00FB2757">
        <w:rPr>
          <w:rFonts w:ascii="Arial" w:hAnsi="Arial" w:cs="Arial"/>
          <w:sz w:val="14"/>
          <w:szCs w:val="14"/>
          <w:u w:val="single"/>
        </w:rPr>
        <w:t>audiência semipresencial</w:t>
      </w:r>
      <w:r w:rsidRPr="00FB2757">
        <w:rPr>
          <w:rFonts w:ascii="Arial" w:hAnsi="Arial" w:cs="Arial"/>
          <w:sz w:val="14"/>
          <w:szCs w:val="14"/>
        </w:rPr>
        <w:t xml:space="preserve"> é a que ocorre quando, ao menos, uma pessoa comparece fisicamente à unidade judicial para participar do ato processual e as demais participam por videoconferência ou na forma </w:t>
      </w:r>
      <w:proofErr w:type="spellStart"/>
      <w:r w:rsidRPr="00FB2757">
        <w:rPr>
          <w:rFonts w:ascii="Arial" w:hAnsi="Arial" w:cs="Arial"/>
          <w:sz w:val="14"/>
          <w:szCs w:val="14"/>
        </w:rPr>
        <w:t>telepresencial</w:t>
      </w:r>
      <w:proofErr w:type="spellEnd"/>
      <w:r w:rsidRPr="00FB2757">
        <w:rPr>
          <w:rFonts w:ascii="Arial" w:hAnsi="Arial" w:cs="Arial"/>
          <w:sz w:val="14"/>
          <w:szCs w:val="14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D74"/>
    <w:rsid w:val="001B35FA"/>
    <w:rsid w:val="003758B6"/>
    <w:rsid w:val="0046691D"/>
    <w:rsid w:val="00651D74"/>
    <w:rsid w:val="007808D5"/>
    <w:rsid w:val="007E209D"/>
    <w:rsid w:val="007F778D"/>
    <w:rsid w:val="00B31EC4"/>
    <w:rsid w:val="00C07F3C"/>
    <w:rsid w:val="00CF01F9"/>
    <w:rsid w:val="00DA7A62"/>
    <w:rsid w:val="00DC1FC5"/>
    <w:rsid w:val="00F06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B266D"/>
  <w15:chartTrackingRefBased/>
  <w15:docId w15:val="{2E8DA1DF-ADE8-4D2A-9FDB-316E77379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1D7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51D74"/>
    <w:rPr>
      <w:color w:val="0563C1" w:themeColor="hyperlink"/>
      <w:u w:val="single"/>
    </w:rPr>
  </w:style>
  <w:style w:type="character" w:styleId="Refdenotaderodap">
    <w:name w:val="footnote reference"/>
    <w:basedOn w:val="Fontepargpadro"/>
    <w:uiPriority w:val="99"/>
    <w:semiHidden/>
    <w:unhideWhenUsed/>
    <w:rsid w:val="00CF01F9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F01F9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F01F9"/>
    <w:rPr>
      <w:sz w:val="20"/>
      <w:szCs w:val="20"/>
    </w:rPr>
  </w:style>
  <w:style w:type="paragraph" w:styleId="Reviso">
    <w:name w:val="Revision"/>
    <w:hidden/>
    <w:uiPriority w:val="99"/>
    <w:semiHidden/>
    <w:rsid w:val="00B31EC4"/>
    <w:pPr>
      <w:spacing w:after="0" w:line="240" w:lineRule="auto"/>
    </w:pPr>
  </w:style>
  <w:style w:type="character" w:customStyle="1" w:styleId="MenoPendente1">
    <w:name w:val="Menção Pendente1"/>
    <w:basedOn w:val="Fontepargpadro"/>
    <w:uiPriority w:val="99"/>
    <w:semiHidden/>
    <w:unhideWhenUsed/>
    <w:rsid w:val="00B31EC4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7E20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7E20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83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judi.tjpr.jus.br/projudi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tjpr.jus.br/endereco-de-orgaos-do-judiciario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xxxxxx@xxxx.xx" TargetMode="External"/><Relationship Id="rId11" Type="http://schemas.openxmlformats.org/officeDocument/2006/relationships/hyperlink" Target="https://youtu.be/H9FhN10uuRw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youtu.be/WnqoRcZ_jHg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drive.google.com/file/d/1dR05SKD5yvAwRkctvtm4rGVDR1YG8ptg/view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659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Grossi</dc:creator>
  <cp:keywords/>
  <dc:description/>
  <cp:lastModifiedBy>Rocela Scholles</cp:lastModifiedBy>
  <cp:revision>9</cp:revision>
  <dcterms:created xsi:type="dcterms:W3CDTF">2022-06-27T18:51:00Z</dcterms:created>
  <dcterms:modified xsi:type="dcterms:W3CDTF">2024-04-12T19:14:00Z</dcterms:modified>
</cp:coreProperties>
</file>