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BFD0" w14:textId="77711A3C" w:rsidR="00C4212C" w:rsidRPr="009741D5" w:rsidRDefault="00C4212C" w:rsidP="00C421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Hlk97302371"/>
      <w:r w:rsidRPr="009741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41D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427536C" w14:textId="77777777" w:rsidR="00C4212C" w:rsidRPr="009741D5" w:rsidRDefault="00C4212C" w:rsidP="00C421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741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41D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3B82D4E" w14:textId="77777777" w:rsidR="00C4212C" w:rsidRPr="009741D5" w:rsidRDefault="00C4212C" w:rsidP="00C421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741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41D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2CC2EEA" w14:textId="77777777" w:rsidR="00F71E2E" w:rsidRDefault="00C4212C" w:rsidP="00C421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14C9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14C9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14C9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14C9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14C9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14C9D">
        <w:rPr>
          <w:rFonts w:ascii="Arial" w:eastAsia="Times New Roman" w:hAnsi="Arial" w:cs="Arial"/>
          <w:lang w:eastAsia="pt-BR"/>
        </w:rPr>
        <w:br/>
      </w: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14D9FE5C" w14:textId="74FA372A" w:rsidR="00C4212C" w:rsidRPr="00D2660D" w:rsidRDefault="00C4212C" w:rsidP="00C4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</w:t>
      </w:r>
      <w:r w:rsidR="00F71E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F71E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</w:t>
      </w: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CFE9D07" w14:textId="77777777" w:rsidR="009E1354" w:rsidRDefault="009E1354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62BB02" w14:textId="5F953355" w:rsidR="00C4212C" w:rsidRDefault="00C4212C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</w:t>
      </w:r>
    </w:p>
    <w:p w14:paraId="79DF3518" w14:textId="77777777" w:rsidR="0024317F" w:rsidRDefault="0024317F" w:rsidP="00C4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GoBack"/>
      <w:bookmarkEnd w:id="1"/>
    </w:p>
    <w:p w14:paraId="0ABB0013" w14:textId="1AC811D6" w:rsidR="00C4212C" w:rsidRDefault="00C4212C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D632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D6329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D632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(a). Oficial do </w:t>
      </w:r>
      <w:r w:rsidR="001716BB" w:rsidRPr="00B97443">
        <w:rPr>
          <w:rFonts w:ascii="Arial" w:eastAsia="Times New Roman" w:hAnsi="Arial" w:cs="Arial"/>
          <w:b/>
          <w:sz w:val="18"/>
          <w:szCs w:val="18"/>
          <w:lang w:eastAsia="pt-BR"/>
        </w:rPr>
        <w:t>Registro de Imóveis da</w:t>
      </w:r>
      <w:r w:rsidR="001716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1716BB" w:rsidRPr="00B97443">
        <w:rPr>
          <w:rFonts w:ascii="Arial" w:eastAsia="Times New Roman" w:hAnsi="Arial" w:cs="Arial"/>
          <w:b/>
          <w:sz w:val="18"/>
          <w:szCs w:val="18"/>
          <w:lang w:eastAsia="pt-BR"/>
        </w:rPr>
        <w:t>situação do imóvel</w:t>
      </w:r>
      <w:r w:rsidR="001716BB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 que proceda</w:t>
      </w:r>
      <w:bookmarkEnd w:id="0"/>
      <w:r w:rsidR="000804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716BB" w:rsidRPr="00414C9D">
        <w:rPr>
          <w:rFonts w:ascii="Arial" w:eastAsia="Times New Roman" w:hAnsi="Arial" w:cs="Arial"/>
          <w:bCs/>
          <w:sz w:val="18"/>
          <w:szCs w:val="18"/>
          <w:lang w:eastAsia="pt-BR"/>
        </w:rPr>
        <w:t>ao</w:t>
      </w:r>
      <w:r w:rsidR="00017F3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REGISTRO DA SENTENÇA </w:t>
      </w:r>
      <w:r w:rsidR="005A64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</w:t>
      </w:r>
      <w:r w:rsidR="00017F3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DESAPROPRIAÇÃO</w:t>
      </w:r>
      <w:r w:rsidR="00B8502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por utilidade pública</w:t>
      </w:r>
      <w:r w:rsidR="00B8502F" w:rsidRPr="00F54279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2"/>
      </w:r>
      <w:r w:rsidR="00017F3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A64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 </w:t>
      </w:r>
      <w:r w:rsidR="001716B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</w:t>
      </w:r>
      <w:r w:rsidR="005A64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ABERTURA DE MATRÍCULA</w:t>
      </w:r>
      <w:r w:rsidR="00D04194" w:rsidRPr="00F54279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3"/>
      </w:r>
      <w:r w:rsidRPr="00F54279">
        <w:rPr>
          <w:rFonts w:ascii="Arial" w:eastAsia="Times New Roman" w:hAnsi="Arial" w:cs="Arial"/>
          <w:sz w:val="18"/>
          <w:szCs w:val="18"/>
          <w:lang w:eastAsia="pt-BR"/>
        </w:rPr>
        <w:t xml:space="preserve">, com as características </w:t>
      </w:r>
      <w:r w:rsidR="00F54279" w:rsidRPr="00F54279">
        <w:rPr>
          <w:rFonts w:ascii="Arial" w:eastAsia="Times New Roman" w:hAnsi="Arial" w:cs="Arial"/>
          <w:bCs/>
          <w:sz w:val="18"/>
          <w:szCs w:val="18"/>
          <w:lang w:eastAsia="pt-BR"/>
        </w:rPr>
        <w:t>descritas abaixo</w:t>
      </w:r>
      <w:r w:rsidR="00F54279" w:rsidRPr="00414C9D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F5427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em favor de </w:t>
      </w:r>
      <w:r w:rsidR="00AA7BD4" w:rsidRPr="00AA7B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A7BD4" w:rsidRPr="00AA7B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parteSelecionadaDocumentos</w:t>
      </w:r>
      <w:proofErr w:type="spellEnd"/>
      <w:r w:rsidRPr="009D632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EB29A3B" w14:textId="77777777" w:rsidR="00C4212C" w:rsidRDefault="00C4212C" w:rsidP="00C4212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D23A43" w14:textId="4AE0757A" w:rsidR="00C4212C" w:rsidRPr="00FE4D88" w:rsidRDefault="00D04194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2" w:name="_Hlk97145155"/>
      <w:r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Requisitos da Matrícula</w:t>
      </w:r>
      <w:r w:rsidR="00C4212C"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(art. </w:t>
      </w:r>
      <w:r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176</w:t>
      </w:r>
      <w:r w:rsidR="000C64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-A</w:t>
      </w:r>
      <w:r w:rsidR="00C4212C"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da Lei </w:t>
      </w:r>
      <w:r w:rsidR="000C64B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nº </w:t>
      </w:r>
      <w:r w:rsidR="00C4212C"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6.015/1973)</w:t>
      </w:r>
      <w:r w:rsidR="00080442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4"/>
      </w:r>
      <w:r w:rsidR="00C4212C" w:rsidRPr="00FE4D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26A809D" w14:textId="7FC9AB43" w:rsidR="00FE4D88" w:rsidRPr="00DC2D39" w:rsidRDefault="00D04194" w:rsidP="00FE4D8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 w:rsidRPr="00FE4D88">
        <w:rPr>
          <w:rFonts w:ascii="Arial" w:eastAsia="Times New Roman" w:hAnsi="Arial" w:cs="Arial"/>
          <w:sz w:val="18"/>
          <w:szCs w:val="18"/>
          <w:lang w:eastAsia="pt-BR"/>
        </w:rPr>
        <w:t xml:space="preserve">Identificação do Imóvel: </w:t>
      </w:r>
      <w:r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a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se rural</w:t>
      </w:r>
      <w:r w:rsid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o código do imóvel, os dados constantes do CCIR, a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d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enominação e suas características, confrontações, localização e área;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(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b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se urbano</w:t>
      </w:r>
      <w:r w:rsid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: </w:t>
      </w:r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suas características e confrontações, localização, área, logradouro, número e de sua designação cadastral, se </w:t>
      </w:r>
      <w:proofErr w:type="gramStart"/>
      <w:r w:rsidR="00FE4D88" w:rsidRPr="00DC2D3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houver.</w:t>
      </w:r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</w:t>
      </w:r>
      <w:proofErr w:type="gramEnd"/>
      <w:r w:rsidR="00FE4D88" w:rsidRPr="00FE4D8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</w:t>
      </w:r>
    </w:p>
    <w:p w14:paraId="52D1595A" w14:textId="6113A1AB" w:rsidR="005A646A" w:rsidRDefault="005A646A" w:rsidP="00FE4D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Benfeitorias: </w:t>
      </w:r>
      <w:r w:rsidR="000C64B0" w:rsidRPr="00414C9D"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  <w:t>XXXXX</w:t>
      </w:r>
    </w:p>
    <w:p w14:paraId="60D9BCB4" w14:textId="7BBCEDE1" w:rsidR="00FE4D88" w:rsidRPr="00AA7BD4" w:rsidRDefault="00C36CFA" w:rsidP="00FE4D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Novo </w:t>
      </w:r>
      <w:r w:rsidR="00FE4D88" w:rsidRPr="00AA7BD4">
        <w:rPr>
          <w:rFonts w:ascii="Arial" w:eastAsia="Times New Roman" w:hAnsi="Arial" w:cs="Arial"/>
          <w:sz w:val="18"/>
          <w:szCs w:val="18"/>
          <w:lang w:eastAsia="pt-BR"/>
        </w:rPr>
        <w:t xml:space="preserve">Proprietário: </w:t>
      </w:r>
      <w:r w:rsidR="00FE4D88" w:rsidRPr="00AA7BD4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FE4D88" w:rsidRPr="00AA7BD4">
        <w:rPr>
          <w:rFonts w:ascii="Arial" w:eastAsia="Times New Roman" w:hAnsi="Arial" w:cs="Arial"/>
          <w:bCs/>
          <w:sz w:val="18"/>
          <w:szCs w:val="18"/>
          <w:lang w:eastAsia="pt-BR"/>
        </w:rPr>
        <w:t>parteSelecionadaDadosCompletos</w:t>
      </w:r>
      <w:proofErr w:type="spellEnd"/>
    </w:p>
    <w:p w14:paraId="3426B61C" w14:textId="0860EFE6" w:rsidR="00FE4D88" w:rsidRPr="00F54279" w:rsidRDefault="005A646A" w:rsidP="00FE4D8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FE4D88">
        <w:rPr>
          <w:rFonts w:ascii="Arial" w:eastAsia="Times New Roman" w:hAnsi="Arial" w:cs="Arial"/>
          <w:sz w:val="18"/>
          <w:szCs w:val="18"/>
          <w:lang w:eastAsia="pt-BR"/>
        </w:rPr>
        <w:t xml:space="preserve">Número da </w:t>
      </w:r>
      <w:r w:rsidRPr="00C36CFA">
        <w:rPr>
          <w:rFonts w:ascii="Arial" w:eastAsia="Times New Roman" w:hAnsi="Arial" w:cs="Arial"/>
          <w:sz w:val="18"/>
          <w:szCs w:val="18"/>
          <w:lang w:eastAsia="pt-BR"/>
        </w:rPr>
        <w:t xml:space="preserve">Matrícula ou </w:t>
      </w:r>
      <w:r w:rsidR="00F54279" w:rsidRPr="00C36CFA"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="00FE4D88" w:rsidRPr="00C36CFA">
        <w:rPr>
          <w:rFonts w:ascii="Arial" w:eastAsia="Times New Roman" w:hAnsi="Arial" w:cs="Arial"/>
          <w:sz w:val="18"/>
          <w:szCs w:val="18"/>
          <w:lang w:eastAsia="pt-BR"/>
        </w:rPr>
        <w:t>egistro anterior</w:t>
      </w:r>
      <w:r w:rsidR="00F54279" w:rsidRPr="00C36CFA">
        <w:rPr>
          <w:rFonts w:ascii="Arial" w:eastAsia="Times New Roman" w:hAnsi="Arial" w:cs="Arial"/>
          <w:sz w:val="18"/>
          <w:szCs w:val="18"/>
          <w:lang w:eastAsia="pt-BR"/>
        </w:rPr>
        <w:t xml:space="preserve"> nº</w:t>
      </w:r>
      <w:r w:rsidR="00FE4D88" w:rsidRPr="00C36CFA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C36CFA" w:rsidRPr="00C36C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716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</w:p>
    <w:p w14:paraId="69A862AB" w14:textId="77777777" w:rsidR="005A646A" w:rsidRPr="00FE4D88" w:rsidRDefault="005A646A" w:rsidP="005A64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E4D88">
        <w:rPr>
          <w:rFonts w:ascii="Arial" w:eastAsia="Times New Roman" w:hAnsi="Arial" w:cs="Arial"/>
          <w:sz w:val="18"/>
          <w:szCs w:val="18"/>
          <w:lang w:eastAsia="pt-BR"/>
        </w:rPr>
        <w:t xml:space="preserve">Data da Matrícula: </w:t>
      </w:r>
      <w:r w:rsidRPr="00414C9D"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  <w:t>XX/XX/XXXX</w:t>
      </w:r>
    </w:p>
    <w:p w14:paraId="64206747" w14:textId="5D50C1C4" w:rsidR="00FE4D88" w:rsidRPr="00F54279" w:rsidRDefault="00F54279" w:rsidP="00FE4D8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T</w:t>
      </w:r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ratando-se de imóvel em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condomínio (</w:t>
      </w:r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regime de </w:t>
      </w:r>
      <w:proofErr w:type="spellStart"/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multipropriedade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indicar</w:t>
      </w:r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 existência de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outras </w:t>
      </w:r>
      <w:r w:rsidR="00FE4D88" w:rsidRPr="00F5427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matrículas:</w:t>
      </w:r>
    </w:p>
    <w:p w14:paraId="6AF4CAED" w14:textId="77777777" w:rsidR="00FE4D88" w:rsidRDefault="00FE4D88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294F35" w14:textId="2D04ACA4" w:rsidR="00FE4D88" w:rsidRPr="00080442" w:rsidRDefault="00FE4D88" w:rsidP="00C421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804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Sentença:</w:t>
      </w:r>
    </w:p>
    <w:p w14:paraId="14507DD1" w14:textId="43FE6C43" w:rsidR="00C4212C" w:rsidRPr="004A1515" w:rsidRDefault="00C4212C" w:rsidP="00C4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1515">
        <w:rPr>
          <w:rFonts w:ascii="Arial" w:eastAsia="Times New Roman" w:hAnsi="Arial" w:cs="Arial"/>
          <w:sz w:val="18"/>
          <w:szCs w:val="18"/>
          <w:lang w:eastAsia="pt-BR"/>
        </w:rPr>
        <w:t xml:space="preserve">Nome </w:t>
      </w:r>
      <w:proofErr w:type="gramStart"/>
      <w:r w:rsidRPr="004A1515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4A151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4A151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A1515">
        <w:rPr>
          <w:rFonts w:ascii="Arial" w:eastAsia="Times New Roman" w:hAnsi="Arial" w:cs="Arial"/>
          <w:sz w:val="18"/>
          <w:szCs w:val="18"/>
          <w:lang w:eastAsia="pt-BR"/>
        </w:rPr>
        <w:t>): $!</w:t>
      </w:r>
      <w:proofErr w:type="spellStart"/>
      <w:r w:rsidRPr="004A151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A151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A151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A1515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1970A2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4A151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151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A1515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EF7658F" w14:textId="4B4C6E65" w:rsidR="00C4212C" w:rsidRDefault="00C4212C" w:rsidP="00C4212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761571">
        <w:rPr>
          <w:rFonts w:ascii="Arial" w:eastAsia="Times New Roman" w:hAnsi="Arial" w:cs="Arial"/>
          <w:sz w:val="18"/>
          <w:szCs w:val="18"/>
          <w:lang w:eastAsia="pt-BR"/>
        </w:rPr>
        <w:t xml:space="preserve">Data da Sentença: </w:t>
      </w:r>
      <w:r w:rsidRPr="0076157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XX/XX/202X</w:t>
      </w:r>
    </w:p>
    <w:p w14:paraId="2400065A" w14:textId="77777777" w:rsidR="00C4212C" w:rsidRDefault="00C4212C" w:rsidP="00C421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61571">
        <w:rPr>
          <w:rFonts w:ascii="Arial" w:eastAsia="Times New Roman" w:hAnsi="Arial" w:cs="Arial"/>
          <w:sz w:val="18"/>
          <w:szCs w:val="18"/>
          <w:lang w:eastAsia="pt-BR"/>
        </w:rPr>
        <w:t>Data do Trânsito em Julgado: $</w:t>
      </w:r>
      <w:proofErr w:type="spellStart"/>
      <w:r w:rsidRPr="00761571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</w:p>
    <w:p w14:paraId="00F74416" w14:textId="7207403B" w:rsidR="00080442" w:rsidRPr="009D6329" w:rsidRDefault="00080442" w:rsidP="0008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 sentença</w:t>
      </w:r>
      <w:r w:rsidR="001716BB">
        <w:rPr>
          <w:rFonts w:ascii="Arial" w:eastAsia="Times New Roman" w:hAnsi="Arial" w:cs="Arial"/>
          <w:sz w:val="18"/>
          <w:szCs w:val="18"/>
          <w:lang w:eastAsia="pt-BR"/>
        </w:rPr>
        <w:t xml:space="preserve"> de mov. </w:t>
      </w:r>
      <w:r w:rsidR="001716BB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="000C64B0"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servirá de título para matrícula no </w:t>
      </w:r>
      <w:r w:rsidR="00E20B63">
        <w:rPr>
          <w:rFonts w:ascii="Arial" w:eastAsia="Times New Roman" w:hAnsi="Arial" w:cs="Arial"/>
          <w:sz w:val="18"/>
          <w:szCs w:val="18"/>
          <w:lang w:eastAsia="pt-BR"/>
        </w:rPr>
        <w:t>Serviço</w:t>
      </w:r>
      <w:r w:rsidRPr="009D6329">
        <w:rPr>
          <w:rFonts w:ascii="Arial" w:eastAsia="Times New Roman" w:hAnsi="Arial" w:cs="Arial"/>
          <w:sz w:val="18"/>
          <w:szCs w:val="18"/>
          <w:lang w:eastAsia="pt-BR"/>
        </w:rPr>
        <w:t xml:space="preserve"> de Registro de Imóveis, por força legal.</w:t>
      </w:r>
    </w:p>
    <w:p w14:paraId="5720FC6C" w14:textId="77777777" w:rsidR="000C64B0" w:rsidRDefault="000C64B0" w:rsidP="00D041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BDAF76" w14:textId="77777777" w:rsidR="001970A2" w:rsidRDefault="001970A2" w:rsidP="001970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9B3004">
        <w:rPr>
          <w:rFonts w:ascii="Arial" w:eastAsia="Times New Roman" w:hAnsi="Arial" w:cs="Arial"/>
          <w:sz w:val="18"/>
          <w:szCs w:val="18"/>
          <w:lang w:eastAsia="pt-BR"/>
        </w:rPr>
        <w:t xml:space="preserve"> recolhimento dos emolumentos referentes à prática da diligência deverá seguir o instituído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nos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. 4º e 5º da</w:t>
      </w:r>
      <w:r w:rsidRPr="009B300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44BA6">
        <w:rPr>
          <w:rFonts w:ascii="Arial" w:eastAsia="Times New Roman" w:hAnsi="Arial" w:cs="Arial"/>
          <w:sz w:val="18"/>
          <w:szCs w:val="18"/>
          <w:lang w:eastAsia="pt-BR"/>
        </w:rPr>
        <w:t xml:space="preserve">Instrução Normativa Conjunta nº 136/2023-GCJ/GC. </w:t>
      </w:r>
    </w:p>
    <w:p w14:paraId="3C010B86" w14:textId="77777777" w:rsidR="001970A2" w:rsidRPr="009B3004" w:rsidRDefault="001970A2" w:rsidP="001970A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9B3004">
        <w:rPr>
          <w:rFonts w:ascii="Arial" w:eastAsia="Times New Roman" w:hAnsi="Arial" w:cs="Arial"/>
          <w:sz w:val="18"/>
          <w:szCs w:val="18"/>
          <w:lang w:eastAsia="pt-BR"/>
        </w:rPr>
        <w:t xml:space="preserve">Emolumentos </w:t>
      </w:r>
      <w:r>
        <w:rPr>
          <w:rFonts w:ascii="Arial" w:eastAsia="Times New Roman" w:hAnsi="Arial" w:cs="Arial"/>
          <w:sz w:val="18"/>
          <w:szCs w:val="18"/>
          <w:lang w:eastAsia="pt-BR"/>
        </w:rPr>
        <w:t>Dispensados/</w:t>
      </w:r>
      <w:r w:rsidRPr="000C5329">
        <w:rPr>
          <w:rFonts w:ascii="Arial" w:eastAsia="Times New Roman" w:hAnsi="Arial" w:cs="Arial"/>
          <w:sz w:val="18"/>
          <w:szCs w:val="18"/>
          <w:lang w:eastAsia="pt-BR"/>
        </w:rPr>
        <w:t>Diferidos</w:t>
      </w:r>
      <w:r w:rsidRPr="009B3004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9B3004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 </w:t>
      </w:r>
      <w:proofErr w:type="gramStart"/>
      <w:r w:rsidRPr="009B300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B3004">
        <w:rPr>
          <w:rFonts w:ascii="Arial" w:eastAsia="Times New Roman" w:hAnsi="Arial" w:cs="Arial"/>
          <w:sz w:val="18"/>
          <w:szCs w:val="18"/>
          <w:lang w:eastAsia="pt-BR"/>
        </w:rPr>
        <w:t>parteSelecionadaJusticaGratuita</w:t>
      </w:r>
      <w:proofErr w:type="spellEnd"/>
      <w:proofErr w:type="gramEnd"/>
      <w:r w:rsidRPr="009B3004">
        <w:rPr>
          <w:rFonts w:ascii="Arial" w:eastAsia="Times New Roman" w:hAnsi="Arial" w:cs="Arial"/>
          <w:sz w:val="18"/>
          <w:szCs w:val="18"/>
          <w:lang w:eastAsia="pt-BR"/>
        </w:rPr>
        <w:t xml:space="preserve"> / $!</w:t>
      </w:r>
      <w:proofErr w:type="spellStart"/>
      <w:r w:rsidRPr="009B3004">
        <w:rPr>
          <w:rFonts w:ascii="Arial" w:eastAsia="Times New Roman" w:hAnsi="Arial" w:cs="Arial"/>
          <w:sz w:val="18"/>
          <w:szCs w:val="18"/>
          <w:lang w:eastAsia="pt-BR"/>
        </w:rPr>
        <w:t>parteSelecionadaCustasPostergadas</w:t>
      </w:r>
      <w:proofErr w:type="spellEnd"/>
    </w:p>
    <w:p w14:paraId="6ADE53BC" w14:textId="77777777" w:rsidR="001970A2" w:rsidRDefault="001970A2" w:rsidP="00D041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0CF121" w14:textId="5678AD8D" w:rsidR="00573189" w:rsidRDefault="001970A2" w:rsidP="001970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 presente caso não haverá recolhimento</w:t>
      </w:r>
      <w:r w:rsidRPr="00A405E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dos emolumentos</w:t>
      </w:r>
      <w:r w:rsidRPr="00D70113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5"/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Pr="00A405E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</w:t>
      </w:r>
      <w:r w:rsidRPr="4FB613B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se trata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</w:t>
      </w:r>
      <w:r w:rsidRPr="4FB613B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 ato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requerido</w:t>
      </w:r>
      <w:r w:rsidR="00452520" w:rsidRPr="0045252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por parte isenta</w:t>
      </w:r>
      <w:r w:rsidR="00452520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6"/>
      </w:r>
      <w:r w:rsidR="00452520" w:rsidRPr="0045252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170267EB" w14:textId="77777777" w:rsidR="00452520" w:rsidRDefault="00452520" w:rsidP="008661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bookmarkEnd w:id="2"/>
    <w:p w14:paraId="52B29193" w14:textId="371AB4D7" w:rsidR="001716BB" w:rsidRDefault="001970A2" w:rsidP="001716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44464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</w:t>
      </w:r>
      <w:r>
        <w:rPr>
          <w:rFonts w:ascii="Arial" w:eastAsia="Times New Roman" w:hAnsi="Arial" w:cs="Arial"/>
          <w:sz w:val="18"/>
          <w:szCs w:val="18"/>
          <w:lang w:eastAsia="pt-BR"/>
        </w:rPr>
        <w:t>certidão comprobatória</w:t>
      </w:r>
      <w:r w:rsidRPr="00C44464">
        <w:rPr>
          <w:rFonts w:ascii="Arial" w:eastAsia="Times New Roman" w:hAnsi="Arial" w:cs="Arial"/>
          <w:sz w:val="18"/>
          <w:szCs w:val="18"/>
          <w:lang w:eastAsia="pt-BR"/>
        </w:rPr>
        <w:t xml:space="preserve"> do cumprimento da determinação judicial</w:t>
      </w:r>
      <w:r>
        <w:rPr>
          <w:rFonts w:ascii="Arial" w:eastAsia="Times New Roman" w:hAnsi="Arial" w:cs="Arial"/>
          <w:sz w:val="18"/>
          <w:szCs w:val="18"/>
          <w:lang w:eastAsia="pt-BR"/>
        </w:rPr>
        <w:t>, a</w:t>
      </w:r>
      <w:r w:rsidRPr="00C4446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cópia do ato realizado e o recibo do pagamento do ato (se for o caso), por meio</w:t>
      </w:r>
      <w:r w:rsidRPr="00C44464">
        <w:rPr>
          <w:rFonts w:ascii="Arial" w:eastAsia="Times New Roman" w:hAnsi="Arial" w:cs="Arial"/>
          <w:sz w:val="18"/>
          <w:szCs w:val="18"/>
          <w:lang w:eastAsia="pt-BR"/>
        </w:rPr>
        <w:t xml:space="preserve"> do Sistema </w:t>
      </w:r>
      <w:proofErr w:type="spellStart"/>
      <w:r w:rsidRPr="00C44464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C44464">
        <w:rPr>
          <w:rFonts w:ascii="Arial" w:eastAsia="Times New Roman" w:hAnsi="Arial" w:cs="Arial"/>
          <w:sz w:val="18"/>
          <w:szCs w:val="18"/>
          <w:lang w:eastAsia="pt-BR"/>
        </w:rPr>
        <w:t>na forma estabelecida pela Instrução Normativa Conjunta nº 136/2023-GCJ/GC.</w:t>
      </w:r>
    </w:p>
    <w:p w14:paraId="2787A6AC" w14:textId="77777777" w:rsidR="001716BB" w:rsidRDefault="001716BB" w:rsidP="001716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11DF0A" w14:textId="77777777" w:rsidR="001716BB" w:rsidRPr="00B97443" w:rsidRDefault="001716BB" w:rsidP="00171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9744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AA65235" w14:textId="77777777" w:rsidR="001716BB" w:rsidRPr="00B97443" w:rsidRDefault="001716BB" w:rsidP="00171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108F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6D0148E" w14:textId="19AC9159" w:rsidR="000C64B0" w:rsidRPr="00F71E2E" w:rsidRDefault="001716BB" w:rsidP="001716B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9744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97443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a Instrução Normativa Conjunta nº 136/2023-GCJ/GC. O mencionado processo tramita exclusivamente pelo sistema </w:t>
      </w:r>
      <w:proofErr w:type="spellStart"/>
      <w:r w:rsidRPr="00B9744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97443">
        <w:rPr>
          <w:rFonts w:ascii="Arial" w:eastAsia="Times New Roman" w:hAnsi="Arial" w:cs="Arial"/>
          <w:sz w:val="14"/>
          <w:szCs w:val="14"/>
          <w:lang w:eastAsia="pt-BR"/>
        </w:rPr>
        <w:t xml:space="preserve">, acessível no endereço eletrônico </w:t>
      </w:r>
      <w:r w:rsidRPr="00B9744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97443">
        <w:rPr>
          <w:rFonts w:ascii="Arial" w:eastAsia="Times New Roman" w:hAnsi="Arial" w:cs="Arial"/>
          <w:bCs/>
          <w:sz w:val="14"/>
          <w:szCs w:val="14"/>
          <w:lang w:eastAsia="pt-BR"/>
        </w:rPr>
        <w:t>.</w:t>
      </w:r>
    </w:p>
    <w:sectPr w:rsidR="000C64B0" w:rsidRPr="00F71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A75A" w14:textId="77777777" w:rsidR="00C4212C" w:rsidRDefault="00C4212C" w:rsidP="00C4212C">
      <w:pPr>
        <w:spacing w:after="0" w:line="240" w:lineRule="auto"/>
      </w:pPr>
      <w:r>
        <w:separator/>
      </w:r>
    </w:p>
  </w:endnote>
  <w:endnote w:type="continuationSeparator" w:id="0">
    <w:p w14:paraId="6D1A2BBC" w14:textId="77777777" w:rsidR="00C4212C" w:rsidRDefault="00C4212C" w:rsidP="00C4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107E" w14:textId="77777777" w:rsidR="00C4212C" w:rsidRDefault="00C4212C" w:rsidP="00C4212C">
      <w:pPr>
        <w:spacing w:after="0" w:line="240" w:lineRule="auto"/>
      </w:pPr>
      <w:r>
        <w:separator/>
      </w:r>
    </w:p>
  </w:footnote>
  <w:footnote w:type="continuationSeparator" w:id="0">
    <w:p w14:paraId="33E08E34" w14:textId="77777777" w:rsidR="00C4212C" w:rsidRDefault="00C4212C" w:rsidP="00C4212C">
      <w:pPr>
        <w:spacing w:after="0" w:line="240" w:lineRule="auto"/>
      </w:pPr>
      <w:r>
        <w:continuationSeparator/>
      </w:r>
    </w:p>
  </w:footnote>
  <w:footnote w:id="1">
    <w:p w14:paraId="3201F70B" w14:textId="77777777" w:rsidR="001716BB" w:rsidRDefault="001716BB" w:rsidP="001716BB">
      <w:pPr>
        <w:pStyle w:val="Textodenotaderodap"/>
        <w:jc w:val="both"/>
      </w:pPr>
      <w:r w:rsidRPr="00B97443">
        <w:rPr>
          <w:rStyle w:val="Refdenotaderodap"/>
          <w:rFonts w:ascii="Arial" w:hAnsi="Arial" w:cs="Arial"/>
          <w:sz w:val="14"/>
          <w:szCs w:val="14"/>
        </w:rPr>
        <w:footnoteRef/>
      </w:r>
      <w:r w:rsidRPr="00B97443">
        <w:rPr>
          <w:rFonts w:ascii="Arial" w:hAnsi="Arial" w:cs="Arial"/>
          <w:sz w:val="14"/>
          <w:szCs w:val="14"/>
        </w:rPr>
        <w:t xml:space="preserve"> </w:t>
      </w:r>
      <w:r w:rsidRPr="00B97443">
        <w:rPr>
          <w:rFonts w:ascii="Arial" w:hAnsi="Arial" w:cs="Arial"/>
          <w:color w:val="000000"/>
          <w:sz w:val="14"/>
          <w:szCs w:val="16"/>
          <w:u w:val="single"/>
        </w:rPr>
        <w:t>Caso o imóvel tenha passado a pertencer a outra circunscrição</w:t>
      </w:r>
      <w:r>
        <w:rPr>
          <w:rFonts w:ascii="Arial" w:hAnsi="Arial" w:cs="Arial"/>
          <w:color w:val="000000"/>
          <w:sz w:val="14"/>
          <w:szCs w:val="16"/>
        </w:rPr>
        <w:t>,</w:t>
      </w:r>
      <w:r w:rsidRPr="00B97443">
        <w:rPr>
          <w:rFonts w:ascii="Arial" w:hAnsi="Arial" w:cs="Arial"/>
          <w:color w:val="000000"/>
          <w:sz w:val="14"/>
          <w:szCs w:val="16"/>
        </w:rPr>
        <w:t xml:space="preserve"> o registro deve ser realizado junto à matrícula aberta na serventia do registro de imóveis da situação do imóvel, conforme a Lei nº 6.015/1973: “Art. 169. Todos os atos enumerados no art. 167 desta Lei são obrigatórios e serão efetuados na serventia da situação do imóvel, observado o seguinte: </w:t>
      </w:r>
      <w:r w:rsidRPr="001B7833">
        <w:rPr>
          <w:rFonts w:ascii="Arial" w:hAnsi="Arial" w:cs="Arial"/>
          <w:color w:val="000000"/>
          <w:sz w:val="14"/>
          <w:szCs w:val="16"/>
        </w:rPr>
        <w:t>I - as averbações serão efetuadas na matrícula ou à margem do registro a que se referirem, ainda que o imóvel tenha passado a pertencer a outra circunscrição, observado o disposto no inciso I do § 1º e no § 18 do art. 176 desta Lei;</w:t>
      </w:r>
      <w:r w:rsidRPr="00B97443">
        <w:rPr>
          <w:rFonts w:ascii="Arial" w:hAnsi="Arial" w:cs="Arial"/>
          <w:color w:val="000000"/>
          <w:sz w:val="14"/>
          <w:szCs w:val="16"/>
        </w:rPr>
        <w:t xml:space="preserve"> [...] IV - aberta matrícula na serventia da situação do imóvel, o oficial comunicará o fato à serventia de origem, para o encerramento, de ofício, da matrícula anterior.</w:t>
      </w:r>
      <w:r>
        <w:rPr>
          <w:rFonts w:ascii="Arial" w:hAnsi="Arial" w:cs="Arial"/>
          <w:color w:val="000000"/>
          <w:sz w:val="14"/>
          <w:szCs w:val="16"/>
        </w:rPr>
        <w:t xml:space="preserve"> [...]”.</w:t>
      </w:r>
    </w:p>
  </w:footnote>
  <w:footnote w:id="2">
    <w:p w14:paraId="32B7E329" w14:textId="32C440C6" w:rsidR="00B8502F" w:rsidRPr="00F71E2E" w:rsidRDefault="00B8502F" w:rsidP="00B8502F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F71E2E">
        <w:rPr>
          <w:rStyle w:val="Refdenotaderodap"/>
          <w:rFonts w:ascii="Arial" w:hAnsi="Arial" w:cs="Arial"/>
          <w:sz w:val="14"/>
          <w:szCs w:val="16"/>
        </w:rPr>
        <w:footnoteRef/>
      </w:r>
      <w:r w:rsidRPr="00F71E2E">
        <w:rPr>
          <w:rFonts w:ascii="Arial" w:hAnsi="Arial" w:cs="Arial"/>
          <w:sz w:val="14"/>
          <w:szCs w:val="16"/>
        </w:rPr>
        <w:t xml:space="preserve"> Lei nº 6.015/1973: “Art. 167 - No Registro de Imóveis, além da matrícula, serão feitos. I - </w:t>
      </w:r>
      <w:proofErr w:type="gramStart"/>
      <w:r w:rsidRPr="00F71E2E">
        <w:rPr>
          <w:rFonts w:ascii="Arial" w:hAnsi="Arial" w:cs="Arial"/>
          <w:sz w:val="14"/>
          <w:szCs w:val="16"/>
        </w:rPr>
        <w:t>o</w:t>
      </w:r>
      <w:proofErr w:type="gramEnd"/>
      <w:r w:rsidRPr="00F71E2E">
        <w:rPr>
          <w:rFonts w:ascii="Arial" w:hAnsi="Arial" w:cs="Arial"/>
          <w:sz w:val="14"/>
          <w:szCs w:val="16"/>
        </w:rPr>
        <w:t xml:space="preserve"> registro: [...] 34) da desapropriação amigável e das sentenças que, em processo de desapropriação, fixarem o valor da indenização;</w:t>
      </w:r>
      <w:r w:rsidR="005B07F2" w:rsidRPr="00F71E2E">
        <w:rPr>
          <w:rFonts w:ascii="Arial" w:hAnsi="Arial" w:cs="Arial"/>
          <w:sz w:val="14"/>
          <w:szCs w:val="16"/>
        </w:rPr>
        <w:t xml:space="preserve"> [...] 36) da imissão provisória na posse, quando concedida à União, aos Estados, ao Distrito Federal, aos Municípios ou às suas entidades delegadas, e respectiva cessão e promessa de cessão;</w:t>
      </w:r>
      <w:r w:rsidR="00452520">
        <w:rPr>
          <w:rFonts w:ascii="Arial" w:hAnsi="Arial" w:cs="Arial"/>
          <w:sz w:val="14"/>
          <w:szCs w:val="16"/>
        </w:rPr>
        <w:t xml:space="preserve"> [...]</w:t>
      </w:r>
      <w:r w:rsidR="005B07F2" w:rsidRPr="00F71E2E">
        <w:rPr>
          <w:rFonts w:ascii="Arial" w:hAnsi="Arial" w:cs="Arial"/>
          <w:sz w:val="14"/>
          <w:szCs w:val="16"/>
        </w:rPr>
        <w:t>”</w:t>
      </w:r>
      <w:r w:rsidR="00522868" w:rsidRPr="00F71E2E">
        <w:rPr>
          <w:rFonts w:ascii="Arial" w:hAnsi="Arial" w:cs="Arial"/>
          <w:sz w:val="14"/>
          <w:szCs w:val="16"/>
        </w:rPr>
        <w:t>; e Decreto-Lei nº 3.365/1941: “Art. 29.  Efetuado o pagamento ou a consignação, expedir-se-á, em favor do expropriante, mandado de imissão de posse, valendo a sentença como título h</w:t>
      </w:r>
      <w:r w:rsidR="001716BB">
        <w:rPr>
          <w:rFonts w:ascii="Arial" w:hAnsi="Arial" w:cs="Arial"/>
          <w:sz w:val="14"/>
          <w:szCs w:val="16"/>
        </w:rPr>
        <w:t>á</w:t>
      </w:r>
      <w:r w:rsidR="00522868" w:rsidRPr="00F71E2E">
        <w:rPr>
          <w:rFonts w:ascii="Arial" w:hAnsi="Arial" w:cs="Arial"/>
          <w:sz w:val="14"/>
          <w:szCs w:val="16"/>
        </w:rPr>
        <w:t>bil para a transcrição no registro de im</w:t>
      </w:r>
      <w:r w:rsidR="001716BB">
        <w:rPr>
          <w:rFonts w:ascii="Arial" w:hAnsi="Arial" w:cs="Arial"/>
          <w:sz w:val="14"/>
          <w:szCs w:val="16"/>
        </w:rPr>
        <w:t>ó</w:t>
      </w:r>
      <w:r w:rsidR="00522868" w:rsidRPr="00F71E2E">
        <w:rPr>
          <w:rFonts w:ascii="Arial" w:hAnsi="Arial" w:cs="Arial"/>
          <w:sz w:val="14"/>
          <w:szCs w:val="16"/>
        </w:rPr>
        <w:t>veis.”</w:t>
      </w:r>
      <w:r w:rsidR="001716BB">
        <w:rPr>
          <w:rFonts w:ascii="Arial" w:hAnsi="Arial" w:cs="Arial"/>
          <w:sz w:val="14"/>
          <w:szCs w:val="16"/>
        </w:rPr>
        <w:t>.</w:t>
      </w:r>
    </w:p>
  </w:footnote>
  <w:footnote w:id="3">
    <w:p w14:paraId="39901533" w14:textId="482CAE30" w:rsidR="00D04194" w:rsidRPr="00F71E2E" w:rsidRDefault="00D04194" w:rsidP="005C253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F71E2E">
        <w:rPr>
          <w:rStyle w:val="Refdenotaderodap"/>
          <w:rFonts w:ascii="Arial" w:hAnsi="Arial" w:cs="Arial"/>
          <w:sz w:val="14"/>
          <w:szCs w:val="16"/>
        </w:rPr>
        <w:footnoteRef/>
      </w:r>
      <w:r w:rsidRPr="00F71E2E">
        <w:rPr>
          <w:rFonts w:ascii="Arial" w:hAnsi="Arial" w:cs="Arial"/>
          <w:sz w:val="14"/>
          <w:szCs w:val="16"/>
        </w:rPr>
        <w:t xml:space="preserve"> </w:t>
      </w:r>
      <w:r w:rsidR="005B07F2" w:rsidRPr="00F71E2E">
        <w:rPr>
          <w:rFonts w:ascii="Arial" w:hAnsi="Arial" w:cs="Arial"/>
          <w:sz w:val="14"/>
          <w:szCs w:val="16"/>
        </w:rPr>
        <w:t>Lei nº 6.015/1973: “Art. 176-A. O registro de aquisição originária ou de desapropriação amigável ou judicial ocasionará a abertura de matrícula, se não houver, relativa ao imóvel adquirido ou quando atingir, total ou parcialmente, um ou mais imóveis objeto de registro anterior</w:t>
      </w:r>
      <w:r w:rsidR="005A646A" w:rsidRPr="00F71E2E">
        <w:rPr>
          <w:rFonts w:ascii="Arial" w:hAnsi="Arial" w:cs="Arial"/>
          <w:sz w:val="14"/>
          <w:szCs w:val="16"/>
        </w:rPr>
        <w:t>.”</w:t>
      </w:r>
      <w:r w:rsidR="005B07F2" w:rsidRPr="00F71E2E">
        <w:rPr>
          <w:rFonts w:ascii="Arial" w:hAnsi="Arial" w:cs="Arial"/>
          <w:sz w:val="14"/>
          <w:szCs w:val="16"/>
        </w:rPr>
        <w:t>; e Código de Normas do Foro Extrajudicial do TJPR</w:t>
      </w:r>
      <w:r w:rsidR="001716BB">
        <w:rPr>
          <w:rFonts w:ascii="Arial" w:hAnsi="Arial" w:cs="Arial"/>
          <w:sz w:val="14"/>
          <w:szCs w:val="16"/>
        </w:rPr>
        <w:t xml:space="preserve"> (</w:t>
      </w:r>
      <w:r w:rsidR="001716BB" w:rsidRPr="005202F4">
        <w:rPr>
          <w:rFonts w:ascii="Arial" w:hAnsi="Arial" w:cs="Arial"/>
          <w:sz w:val="14"/>
          <w:szCs w:val="14"/>
        </w:rPr>
        <w:t>Provimento nº 249/2013)</w:t>
      </w:r>
      <w:r w:rsidR="005B07F2" w:rsidRPr="00F71E2E">
        <w:rPr>
          <w:rFonts w:ascii="Arial" w:hAnsi="Arial" w:cs="Arial"/>
          <w:sz w:val="14"/>
          <w:szCs w:val="16"/>
        </w:rPr>
        <w:t>: “Art. 558. Nos casos de desapropriação para fins de regularização de loteamentos populares destinados às classes de menor renda em imóvel declarado de utilidade pública, com imissão provisória de posse, o registro será efetuado com observância da Seção XII deste Capítulo. § 1º O oficial registrará, junto às matrículas, as escrituras públicas de desapropriação e as sentenças judiciais respectivas. § 2º Tratando-se de escritura pública de desapropriação de posse, abrir-se-á matrícula, procedendo-se ao registro correspondente. § 3º Serão averbadas, nas matrículas respectivas, as ações desapropriatórias, desde a concessão de sua imissão provisória, mesmo em caso de posse, quando será posteriormente aberta matrícula.”</w:t>
      </w:r>
      <w:r w:rsidR="001716BB">
        <w:rPr>
          <w:rFonts w:ascii="Arial" w:hAnsi="Arial" w:cs="Arial"/>
          <w:sz w:val="14"/>
          <w:szCs w:val="16"/>
        </w:rPr>
        <w:t>.</w:t>
      </w:r>
    </w:p>
  </w:footnote>
  <w:footnote w:id="4">
    <w:p w14:paraId="25AD1F24" w14:textId="75233E94" w:rsidR="00080442" w:rsidRPr="00F54279" w:rsidRDefault="00080442" w:rsidP="00F54279">
      <w:pPr>
        <w:pStyle w:val="Textodenotaderodap"/>
        <w:jc w:val="both"/>
        <w:rPr>
          <w:sz w:val="16"/>
          <w:szCs w:val="16"/>
        </w:rPr>
      </w:pPr>
      <w:r w:rsidRPr="00F71E2E">
        <w:rPr>
          <w:rStyle w:val="Refdenotaderodap"/>
          <w:rFonts w:ascii="Arial" w:hAnsi="Arial" w:cs="Arial"/>
          <w:sz w:val="14"/>
          <w:szCs w:val="16"/>
        </w:rPr>
        <w:footnoteRef/>
      </w:r>
      <w:r w:rsidRPr="00F71E2E">
        <w:rPr>
          <w:rFonts w:ascii="Arial" w:hAnsi="Arial" w:cs="Arial"/>
          <w:sz w:val="14"/>
          <w:szCs w:val="16"/>
        </w:rPr>
        <w:t xml:space="preserve"> Lei nº 6.015/1973: “</w:t>
      </w:r>
      <w:r w:rsidR="005A646A" w:rsidRPr="00F71E2E">
        <w:rPr>
          <w:rFonts w:ascii="Arial" w:hAnsi="Arial" w:cs="Arial"/>
          <w:sz w:val="14"/>
          <w:szCs w:val="16"/>
        </w:rPr>
        <w:t xml:space="preserve">Art. 176-A. </w:t>
      </w:r>
      <w:r w:rsidR="005B07F2" w:rsidRPr="00F71E2E">
        <w:rPr>
          <w:rFonts w:ascii="Arial" w:hAnsi="Arial" w:cs="Arial"/>
          <w:sz w:val="14"/>
          <w:szCs w:val="16"/>
        </w:rPr>
        <w:t>[..</w:t>
      </w:r>
      <w:r w:rsidR="005A646A" w:rsidRPr="00F71E2E">
        <w:rPr>
          <w:rFonts w:ascii="Arial" w:hAnsi="Arial" w:cs="Arial"/>
          <w:sz w:val="14"/>
          <w:szCs w:val="16"/>
        </w:rPr>
        <w:t>.</w:t>
      </w:r>
      <w:r w:rsidR="005B07F2" w:rsidRPr="00F71E2E">
        <w:rPr>
          <w:rFonts w:ascii="Arial" w:hAnsi="Arial" w:cs="Arial"/>
          <w:sz w:val="14"/>
          <w:szCs w:val="16"/>
        </w:rPr>
        <w:t>]</w:t>
      </w:r>
      <w:r w:rsidR="005A646A" w:rsidRPr="00F71E2E">
        <w:rPr>
          <w:rFonts w:ascii="Arial" w:hAnsi="Arial" w:cs="Arial"/>
          <w:sz w:val="14"/>
          <w:szCs w:val="16"/>
        </w:rPr>
        <w:t xml:space="preserve"> § 1º A matrícula será aberta com base em planta e memorial utilizados na instrução do procedimento administrativo ou judicial que ensejou a aquisição, os quais assegurarão a descrição e a caracterização objetiva do imóvel e as benfeitorias, nos termos do art. 176 desta Lei. § 2º As matrículas atingidas serão encerradas ou receberão averbação dos desfalques, caso necessário, dispensada a retificação da planta e do memorial descritivo da área remanescente. [...] § 4º Na hipótese de a área adquirida em caráter originário ser maior do que a área constante do registro existente, a informação sobre a diferença apurada será averbada na matrícula aberta</w:t>
      </w:r>
      <w:r w:rsidRPr="00F71E2E">
        <w:rPr>
          <w:rFonts w:ascii="Arial" w:hAnsi="Arial" w:cs="Arial"/>
          <w:sz w:val="14"/>
          <w:szCs w:val="16"/>
        </w:rPr>
        <w:t>.”</w:t>
      </w:r>
      <w:r w:rsidR="00180829">
        <w:rPr>
          <w:rFonts w:ascii="Arial" w:hAnsi="Arial" w:cs="Arial"/>
          <w:sz w:val="14"/>
          <w:szCs w:val="16"/>
        </w:rPr>
        <w:t>.</w:t>
      </w:r>
    </w:p>
  </w:footnote>
  <w:footnote w:id="5">
    <w:p w14:paraId="64D165EB" w14:textId="47599FD2" w:rsidR="001970A2" w:rsidRPr="00E07603" w:rsidRDefault="001970A2" w:rsidP="001970A2">
      <w:pPr>
        <w:pStyle w:val="Textodenotaderodap"/>
        <w:jc w:val="both"/>
        <w:rPr>
          <w:rFonts w:ascii="Arial" w:hAnsi="Arial" w:cs="Arial"/>
          <w:sz w:val="18"/>
        </w:rPr>
      </w:pPr>
      <w:r w:rsidRPr="00E07603">
        <w:rPr>
          <w:rStyle w:val="Refdenotaderodap"/>
          <w:rFonts w:ascii="Arial" w:hAnsi="Arial" w:cs="Arial"/>
          <w:sz w:val="14"/>
          <w:szCs w:val="16"/>
        </w:rPr>
        <w:footnoteRef/>
      </w:r>
      <w:r w:rsidRPr="00E07603">
        <w:rPr>
          <w:rFonts w:ascii="Arial" w:hAnsi="Arial" w:cs="Arial"/>
          <w:sz w:val="14"/>
          <w:szCs w:val="16"/>
        </w:rPr>
        <w:t xml:space="preserve"> Código de Normas do Foro Extrajudicial do TJPR</w:t>
      </w:r>
      <w:r>
        <w:rPr>
          <w:rFonts w:ascii="Arial" w:hAnsi="Arial" w:cs="Arial"/>
          <w:sz w:val="14"/>
          <w:szCs w:val="16"/>
        </w:rPr>
        <w:t xml:space="preserve"> (Provimento nº 249/2013)</w:t>
      </w:r>
      <w:r w:rsidRPr="00E07603">
        <w:rPr>
          <w:rFonts w:ascii="Arial" w:hAnsi="Arial" w:cs="Arial"/>
          <w:sz w:val="14"/>
          <w:szCs w:val="16"/>
        </w:rPr>
        <w:t xml:space="preserve">: “Art. 491. Não se fará registro ou averbação nos cadastros do serviço sem o prévio recolhimento da receita devida ao </w:t>
      </w:r>
      <w:proofErr w:type="spellStart"/>
      <w:r w:rsidRPr="00E07603">
        <w:rPr>
          <w:rFonts w:ascii="Arial" w:hAnsi="Arial" w:cs="Arial"/>
          <w:sz w:val="14"/>
          <w:szCs w:val="16"/>
        </w:rPr>
        <w:t>Funrejus</w:t>
      </w:r>
      <w:proofErr w:type="spellEnd"/>
      <w:r w:rsidRPr="00E07603">
        <w:rPr>
          <w:rFonts w:ascii="Arial" w:hAnsi="Arial" w:cs="Arial"/>
          <w:sz w:val="14"/>
          <w:szCs w:val="16"/>
        </w:rPr>
        <w:t xml:space="preserve">, </w:t>
      </w:r>
      <w:r w:rsidRPr="00A405E2">
        <w:rPr>
          <w:rFonts w:ascii="Arial" w:hAnsi="Arial" w:cs="Arial"/>
          <w:sz w:val="14"/>
          <w:szCs w:val="16"/>
          <w:u w:val="single"/>
        </w:rPr>
        <w:t>salvo nas hipóteses de expressa dispensa ou diferimento legal</w:t>
      </w:r>
      <w:r w:rsidRPr="00E07603">
        <w:rPr>
          <w:rFonts w:ascii="Arial" w:hAnsi="Arial" w:cs="Arial"/>
          <w:sz w:val="14"/>
          <w:szCs w:val="16"/>
        </w:rPr>
        <w:t xml:space="preserve"> do pagamento. [...]”</w:t>
      </w:r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2D91B484" w14:textId="5F0E6116" w:rsidR="00452520" w:rsidRDefault="00452520" w:rsidP="00414C9D">
      <w:pPr>
        <w:pStyle w:val="Textodenotaderodap"/>
        <w:jc w:val="both"/>
      </w:pPr>
      <w:r w:rsidRPr="00414C9D">
        <w:rPr>
          <w:rStyle w:val="Refdenotaderodap"/>
          <w:rFonts w:ascii="Arial" w:hAnsi="Arial" w:cs="Arial"/>
          <w:sz w:val="14"/>
          <w:szCs w:val="14"/>
        </w:rPr>
        <w:footnoteRef/>
      </w:r>
      <w:r w:rsidRPr="00414C9D">
        <w:rPr>
          <w:rFonts w:ascii="Arial" w:hAnsi="Arial" w:cs="Arial"/>
          <w:sz w:val="14"/>
          <w:szCs w:val="14"/>
        </w:rPr>
        <w:t xml:space="preserve"> </w:t>
      </w:r>
      <w:r w:rsidRPr="00F71E2E">
        <w:rPr>
          <w:rFonts w:ascii="Arial" w:hAnsi="Arial" w:cs="Arial"/>
          <w:sz w:val="14"/>
          <w:szCs w:val="16"/>
        </w:rPr>
        <w:t xml:space="preserve">Decreto-Lei nº 1.537/1977: “Art. 1º - É isenta a União do pagamento de custas e emolumentos aos Ofícios e Cartórios de Registro de Imóveis, com relação às transcrições, inscrições, averbações e fornecimento de certidões relativas a quaisquer imóveis de sua propriedade ou de seu interesse, ou que por ela venham a ser adquiridos.” e Lei Estadual nº 6.149/1970: “Art. 21. </w:t>
      </w:r>
      <w:r>
        <w:rPr>
          <w:rFonts w:ascii="Arial" w:hAnsi="Arial" w:cs="Arial"/>
          <w:sz w:val="14"/>
          <w:szCs w:val="16"/>
        </w:rPr>
        <w:t xml:space="preserve">[...] </w:t>
      </w:r>
      <w:r w:rsidRPr="00F71E2E">
        <w:rPr>
          <w:rFonts w:ascii="Arial" w:hAnsi="Arial" w:cs="Arial"/>
          <w:sz w:val="14"/>
          <w:szCs w:val="16"/>
        </w:rPr>
        <w:t xml:space="preserve">Parágrafo único. A Fazenda Pública do Estado do Paraná, incluindo suas Autarquias, Fundações instituídas pelo Poder Público Estadual e Serviços Sociais Autônomos, Ministério Público do Estado do Paraná e a Defensoria Pública do Estado do Paraná, são isentos do pagamento das custas previstas </w:t>
      </w:r>
      <w:r w:rsidRPr="00F71E2E">
        <w:rPr>
          <w:rFonts w:ascii="Arial" w:hAnsi="Arial" w:cs="Arial"/>
          <w:sz w:val="14"/>
          <w:szCs w:val="14"/>
        </w:rPr>
        <w:t>neste Regimento, bem como de qualquer outra despesa pela prática de atos notariais e de registro de seu interesse.”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29"/>
    <w:rsid w:val="00017F37"/>
    <w:rsid w:val="00080442"/>
    <w:rsid w:val="000C64B0"/>
    <w:rsid w:val="000E7E0F"/>
    <w:rsid w:val="001716BB"/>
    <w:rsid w:val="00180829"/>
    <w:rsid w:val="001970A2"/>
    <w:rsid w:val="001E6824"/>
    <w:rsid w:val="0024317F"/>
    <w:rsid w:val="00414C9D"/>
    <w:rsid w:val="00452520"/>
    <w:rsid w:val="004C3166"/>
    <w:rsid w:val="00510B73"/>
    <w:rsid w:val="00522868"/>
    <w:rsid w:val="00573189"/>
    <w:rsid w:val="005A646A"/>
    <w:rsid w:val="005B07F2"/>
    <w:rsid w:val="005C2531"/>
    <w:rsid w:val="00792534"/>
    <w:rsid w:val="008661F0"/>
    <w:rsid w:val="00916750"/>
    <w:rsid w:val="009D6329"/>
    <w:rsid w:val="009E1354"/>
    <w:rsid w:val="00AA7BD4"/>
    <w:rsid w:val="00B8502F"/>
    <w:rsid w:val="00BA2911"/>
    <w:rsid w:val="00C36CFA"/>
    <w:rsid w:val="00C4212C"/>
    <w:rsid w:val="00C81F06"/>
    <w:rsid w:val="00CD21ED"/>
    <w:rsid w:val="00D04194"/>
    <w:rsid w:val="00D46174"/>
    <w:rsid w:val="00DC2D39"/>
    <w:rsid w:val="00DC6BE8"/>
    <w:rsid w:val="00E20B63"/>
    <w:rsid w:val="00E45E54"/>
    <w:rsid w:val="00E52AD0"/>
    <w:rsid w:val="00E75BD5"/>
    <w:rsid w:val="00F54279"/>
    <w:rsid w:val="00F71E2E"/>
    <w:rsid w:val="00FE4D88"/>
    <w:rsid w:val="4528B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D991"/>
  <w15:chartTrackingRefBased/>
  <w15:docId w15:val="{229030DF-896C-457C-976F-E625AAF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421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21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212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C2D39"/>
    <w:rPr>
      <w:color w:val="0000FF"/>
      <w:u w:val="single"/>
    </w:rPr>
  </w:style>
  <w:style w:type="paragraph" w:customStyle="1" w:styleId="texto2">
    <w:name w:val="texto2"/>
    <w:basedOn w:val="Normal"/>
    <w:rsid w:val="00DC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DC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35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7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74F0-DAF1-4EA1-BD6D-7CE48CD1D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11942-11C6-43F3-AA63-B2472CE4A0B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63c842a-fc11-4959-a685-c57224465708"/>
    <ds:schemaRef ds:uri="http://schemas.microsoft.com/office/2006/metadata/properties"/>
    <ds:schemaRef ds:uri="http://purl.org/dc/terms/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94E69D-7ABE-4206-A97B-96BDEE27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7713B-34A8-4A18-8572-288C508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16</cp:revision>
  <dcterms:created xsi:type="dcterms:W3CDTF">2022-03-07T16:40:00Z</dcterms:created>
  <dcterms:modified xsi:type="dcterms:W3CDTF">2023-07-04T15:44:00Z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