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F3496" w14:textId="77777777" w:rsidR="000B0A73" w:rsidRPr="0051232F" w:rsidRDefault="000B0A73" w:rsidP="000B0A7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A5A8CEE" w14:textId="77777777" w:rsidR="00683DEC" w:rsidRPr="0051232F" w:rsidRDefault="00683DEC" w:rsidP="00683D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1232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1232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EDD5030" w14:textId="77777777" w:rsidR="00683DEC" w:rsidRPr="0051232F" w:rsidRDefault="00683DEC" w:rsidP="00683D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1232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1232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B5A3773" w14:textId="77777777" w:rsidR="00683DEC" w:rsidRPr="0051232F" w:rsidRDefault="00683DEC" w:rsidP="00683DE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1232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51232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F0E13EB" w14:textId="77777777" w:rsidR="00683DEC" w:rsidRPr="00683DEC" w:rsidRDefault="00683DEC" w:rsidP="0068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45" w:rightFromText="45" w:vertAnchor="text"/>
        <w:tblW w:w="103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4559"/>
        <w:gridCol w:w="2396"/>
      </w:tblGrid>
      <w:tr w:rsidR="0051232F" w:rsidRPr="000B0A73" w14:paraId="22B8FA01" w14:textId="77777777" w:rsidTr="00E02288">
        <w:trPr>
          <w:trHeight w:val="750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DFCD3" w14:textId="77777777" w:rsidR="0051232F" w:rsidRPr="000B0A73" w:rsidRDefault="0051232F" w:rsidP="00E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1232F">
              <w:rPr>
                <w:rFonts w:ascii="Arial" w:eastAsia="Times New Roman" w:hAnsi="Arial" w:cs="Arial"/>
                <w:b/>
                <w:bCs/>
                <w:lang w:eastAsia="pt-BR"/>
              </w:rPr>
              <w:t>OBRIGAÇÃO DE PEQUENO VALOR</w:t>
            </w:r>
            <w:r>
              <w:br/>
            </w:r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nº $</w:t>
            </w:r>
            <w:proofErr w:type="spellStart"/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cumprimentoCartorio.getIdentificadorCumprimentoFormatado</w:t>
            </w:r>
            <w:proofErr w:type="spellEnd"/>
            <w:r w:rsidRPr="3226DFB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()</w:t>
            </w:r>
          </w:p>
        </w:tc>
      </w:tr>
      <w:tr w:rsidR="0051232F" w:rsidRPr="000B0A73" w14:paraId="32EA311D" w14:textId="77777777" w:rsidTr="00E0228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BB98D" w14:textId="77777777" w:rsidR="0051232F" w:rsidRPr="003C3163" w:rsidRDefault="0051232F" w:rsidP="00E022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EM ATENÇÃO À DECISÃO PROFERIDA NO PROCESSO SUPRACITADO, REQUISITO O PAGAMENTO EM FAVOR DO(A) BENEFICIÁRIO(A), CONFORME INFORMAÇÕES ABAIXO:</w:t>
            </w:r>
          </w:p>
        </w:tc>
      </w:tr>
      <w:tr w:rsidR="0051232F" w:rsidRPr="000B0A73" w14:paraId="55A90EC0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AE5AC" w14:textId="77777777" w:rsidR="0051232F" w:rsidRPr="003C3163" w:rsidRDefault="0051232F" w:rsidP="00E022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NATUREZA</w:t>
            </w:r>
          </w:p>
        </w:tc>
        <w:tc>
          <w:tcPr>
            <w:tcW w:w="6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9E3E7" w14:textId="77777777" w:rsidR="0051232F" w:rsidRPr="003C3163" w:rsidRDefault="0051232F" w:rsidP="00E022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CUSTAS E DESPESAS PROCESSUAIS</w:t>
            </w:r>
          </w:p>
        </w:tc>
      </w:tr>
      <w:tr w:rsidR="0051232F" w:rsidRPr="000B0A73" w14:paraId="7ED683A3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7C2ED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DDC82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13BF8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MOVIMENTO</w:t>
            </w:r>
          </w:p>
        </w:tc>
      </w:tr>
      <w:tr w:rsidR="0051232F" w:rsidRPr="000B0A73" w14:paraId="676851FE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50FA9" w14:textId="77777777" w:rsidR="0051232F" w:rsidRPr="003C3163" w:rsidRDefault="0051232F" w:rsidP="00E0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AJUIZAMENTO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67B38" w14:textId="77777777" w:rsidR="0051232F" w:rsidRPr="003C3163" w:rsidRDefault="00547749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hyperlink r:id="rId7" w:tooltip="Clique para copiar" w:history="1">
              <w:r w:rsidR="0051232F" w:rsidRPr="003C3163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$</w:t>
              </w:r>
              <w:proofErr w:type="spellStart"/>
              <w:r w:rsidR="0051232F" w:rsidRPr="003C3163">
                <w:rPr>
                  <w:rFonts w:ascii="Arial" w:eastAsia="Times New Roman" w:hAnsi="Arial" w:cs="Arial"/>
                  <w:sz w:val="18"/>
                  <w:szCs w:val="18"/>
                  <w:lang w:eastAsia="pt-BR"/>
                </w:rPr>
                <w:t>dataAutuacao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1EF5C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73A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1232F" w:rsidRPr="000B0A73" w14:paraId="3DFAA1CE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E789B" w14:textId="77777777" w:rsidR="0051232F" w:rsidRPr="003C3163" w:rsidRDefault="0051232F" w:rsidP="00E0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TRÂNSITO EM JULGADO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5AB66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autosDataTransitoJulgado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D40C5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</w:tr>
      <w:tr w:rsidR="0051232F" w:rsidRPr="000B0A73" w14:paraId="452E3669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E2650" w14:textId="77777777" w:rsidR="0051232F" w:rsidRPr="00777FC2" w:rsidRDefault="0051232F" w:rsidP="00E022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D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 DE CUSTAS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0BA08" w14:textId="77777777" w:rsidR="0051232F" w:rsidRPr="007E3AA7" w:rsidRDefault="0051232F" w:rsidP="00E022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D9F20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hAnsi="Arial" w:cs="Arial"/>
                <w:color w:val="3300FF"/>
                <w:sz w:val="18"/>
                <w:szCs w:val="18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</w:tr>
      <w:tr w:rsidR="0051232F" w:rsidRPr="000B0A73" w14:paraId="6DED7E5C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454B" w14:textId="77777777" w:rsidR="0051232F" w:rsidRPr="003C3163" w:rsidRDefault="0051232F" w:rsidP="00E0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77FC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DECISÃO DE HOMOLOGAÇÃO DO CÁLCULO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DETERMINAÇÃO DE EXPEDIÇÃO DA O</w:t>
            </w:r>
            <w:r w:rsidRPr="00777FC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PV</w:t>
            </w:r>
          </w:p>
        </w:tc>
        <w:tc>
          <w:tcPr>
            <w:tcW w:w="4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11E58" w14:textId="77777777" w:rsidR="0051232F" w:rsidRPr="007E3AA7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7E3AA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F67B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spellStart"/>
            <w:r w:rsidRPr="003C3163">
              <w:rPr>
                <w:rFonts w:ascii="Arial" w:hAnsi="Arial" w:cs="Arial"/>
                <w:color w:val="3300FF"/>
                <w:sz w:val="18"/>
                <w:szCs w:val="18"/>
              </w:rPr>
              <w:t>xx</w:t>
            </w:r>
            <w:proofErr w:type="spellEnd"/>
          </w:p>
        </w:tc>
      </w:tr>
      <w:tr w:rsidR="0051232F" w:rsidRPr="000B0A73" w14:paraId="11E984D8" w14:textId="77777777" w:rsidTr="00E0228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3333"/>
            <w:vAlign w:val="center"/>
            <w:hideMark/>
          </w:tcPr>
          <w:p w14:paraId="4B1579AB" w14:textId="77777777" w:rsidR="0051232F" w:rsidRPr="003C3163" w:rsidRDefault="0051232F" w:rsidP="00E022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51232F" w:rsidRPr="000B0A73" w14:paraId="4E3A119D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FF47" w14:textId="77777777" w:rsidR="0051232F" w:rsidRPr="003C3163" w:rsidRDefault="0051232F" w:rsidP="00E0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83D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VALOR CONFORME </w:t>
            </w:r>
            <w:r w:rsidRPr="00683D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TABELA DE CUSTAS VIGENTE</w:t>
            </w:r>
          </w:p>
        </w:tc>
        <w:tc>
          <w:tcPr>
            <w:tcW w:w="6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31219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R$ </w:t>
            </w:r>
            <w:r w:rsidRPr="003C3163">
              <w:rPr>
                <w:rFonts w:ascii="Arial" w:hAnsi="Arial" w:cs="Arial"/>
                <w:b/>
                <w:bCs/>
                <w:color w:val="3300FF"/>
                <w:sz w:val="18"/>
                <w:szCs w:val="18"/>
              </w:rPr>
              <w:t>00,00</w:t>
            </w:r>
          </w:p>
        </w:tc>
      </w:tr>
      <w:tr w:rsidR="0051232F" w:rsidRPr="000B0A73" w14:paraId="273FEB5F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8748" w14:textId="77777777" w:rsidR="0051232F" w:rsidRPr="003C3163" w:rsidRDefault="0051232F" w:rsidP="00E0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DEVEDOR (CNPJ)</w:t>
            </w:r>
          </w:p>
        </w:tc>
        <w:tc>
          <w:tcPr>
            <w:tcW w:w="6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A76D" w14:textId="77777777" w:rsidR="0051232F" w:rsidRPr="003C3163" w:rsidRDefault="0051232F" w:rsidP="00E022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sugestaoPartesProcessoComCPF</w:t>
            </w:r>
            <w:proofErr w:type="spellEnd"/>
          </w:p>
        </w:tc>
      </w:tr>
      <w:tr w:rsidR="0051232F" w:rsidRPr="000B0A73" w14:paraId="30C2CD9D" w14:textId="77777777" w:rsidTr="00E02288">
        <w:trPr>
          <w:tblCellSpacing w:w="15" w:type="dxa"/>
        </w:trPr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56F21" w14:textId="77777777" w:rsidR="0051232F" w:rsidRPr="003C3163" w:rsidRDefault="0051232F" w:rsidP="00E022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BENEFICIÁRIO (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CNPJ</w:t>
            </w:r>
            <w:r w:rsidRPr="003C31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68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53A1A" w14:textId="77777777" w:rsidR="0051232F" w:rsidRPr="003C3163" w:rsidRDefault="0051232F" w:rsidP="00E022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83D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FUNJUS - FUNDO DA JUSTIÇA DO PODER JUDICIÁRIO</w:t>
            </w:r>
            <w:r w:rsidRPr="00683DE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br/>
              <w:t>(CNPJ - 15.303.222.0001-50)</w:t>
            </w:r>
          </w:p>
        </w:tc>
      </w:tr>
      <w:tr w:rsidR="0051232F" w:rsidRPr="000B0A73" w14:paraId="10D900CF" w14:textId="77777777" w:rsidTr="00E02288">
        <w:trPr>
          <w:trHeight w:val="1049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D587" w14:textId="77777777" w:rsidR="0051232F" w:rsidRPr="003C3163" w:rsidRDefault="0051232F" w:rsidP="00E022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prazo de pagamento desta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requisição de obrigação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pequeno valor é de 2 (dois) me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ses (art. 535, § 3º, inc. II,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CPC).</w:t>
            </w:r>
          </w:p>
          <w:p w14:paraId="6A4A7F8C" w14:textId="77777777" w:rsidR="0051232F" w:rsidRPr="003C3163" w:rsidRDefault="0051232F" w:rsidP="00E022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 contagem do prazo tem início a partir da leitura de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sta intimação (art. 7º, § 2º,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Decreto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Judiciário 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382/2020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TJPR</w:t>
            </w:r>
            <w:r w:rsidRPr="003C316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).</w:t>
            </w:r>
          </w:p>
          <w:p w14:paraId="2C9E62A2" w14:textId="706ED394" w:rsidR="00547749" w:rsidRDefault="00547749" w:rsidP="00E022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54774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pagamento desta requisição de obrigação de pequeno valor poderá ser realizado via </w:t>
            </w:r>
            <w:r w:rsidRPr="00547749">
              <w:rPr>
                <w:rFonts w:ascii="Arial" w:eastAsia="Times New Roman" w:hAnsi="Arial" w:cs="Arial"/>
                <w:sz w:val="18"/>
                <w:szCs w:val="18"/>
                <w:u w:val="single"/>
                <w:lang w:eastAsia="pt-BR"/>
              </w:rPr>
              <w:t>depósito judicial</w:t>
            </w:r>
            <w:r w:rsidRPr="0054774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mediante </w:t>
            </w:r>
            <w:r w:rsidRPr="00547749">
              <w:rPr>
                <w:rFonts w:ascii="Arial" w:eastAsia="Times New Roman" w:hAnsi="Arial" w:cs="Arial"/>
                <w:sz w:val="18"/>
                <w:szCs w:val="18"/>
                <w:u w:val="single"/>
                <w:lang w:eastAsia="pt-BR"/>
              </w:rPr>
              <w:t>quitação direta das guias vinculadas</w:t>
            </w:r>
            <w:r w:rsidRPr="00547749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a depender da possibilidade técnica do respectivo ente. Caso o pagamento ocorra por depósito judicial, as custas e despesas processuais serão quitadas pela Secretaria da Unidade Judiciária, mediante emissão de guias vinculadas (art. 1º, Decreto Judiciário nº 738/2014 do TJPR; e art. 5º, Decreto Judiciário nº 744/2009 do TJPR).</w:t>
            </w:r>
          </w:p>
          <w:p w14:paraId="326C5137" w14:textId="77777777" w:rsidR="0051232F" w:rsidRDefault="0051232F" w:rsidP="00E022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dota-se o prazo prescricional quinquenal para custas devidas ao FUNJUS e anual para custas devidas aos titulares de serventias privadas – inteligência dos </w:t>
            </w:r>
            <w:proofErr w:type="spellStart"/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arts</w:t>
            </w:r>
            <w:proofErr w:type="spellEnd"/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. 206, §1º,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inc. 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III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do Código Civil e 17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 do Código Tributário Nacional, com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base no E</w:t>
            </w:r>
            <w:r w:rsidRPr="0061536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nunciad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Orientativo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n° 41 do FUNJUS.</w:t>
            </w:r>
          </w:p>
          <w:p w14:paraId="0074832D" w14:textId="46F09BA6" w:rsidR="0051232F" w:rsidRPr="003C3163" w:rsidRDefault="0051232F" w:rsidP="009E45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0715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Conforme o Enunciado </w:t>
            </w:r>
            <w:proofErr w:type="spellStart"/>
            <w:r w:rsidRPr="0080715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Orientativo</w:t>
            </w:r>
            <w:proofErr w:type="spellEnd"/>
            <w:r w:rsidRPr="0080715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nº 24 do FUNJUS</w:t>
            </w:r>
            <w:r w:rsidR="009E450A">
              <w:t xml:space="preserve"> </w:t>
            </w:r>
            <w:r w:rsidR="009E450A" w:rsidRPr="009E45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- Texto Revisado (CUSTAS E DESPESAS PROCESSUAIS. Cálculo das Custas finais. Instrução Normativa nº 12/2017 da CGJ), </w:t>
            </w:r>
            <w:r w:rsidR="009E450A" w:rsidRPr="009E450A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"apesar de a obrigação ser formada na data do trânsito em julgado, as “custas finais” (ou remanescentes) devem ser atualizadas monetariamente na ocasião da sua cobrança. [.</w:t>
            </w:r>
            <w:r w:rsidR="005C160C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..] Portanto, no que se refere à</w:t>
            </w:r>
            <w:r w:rsidR="009E450A" w:rsidRPr="009E450A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 xml:space="preserve"> emissão das guias de custas finais, transcorrendo-se lapso temporal entre a cotação das custas e a emissão das guias, é desnecessária a correção monetária por outro meio, bastando que seja utilizado o </w:t>
            </w:r>
            <w:r w:rsidR="009E450A" w:rsidRPr="00D6622A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pt-BR"/>
              </w:rPr>
              <w:t>Sistema Uniformizado</w:t>
            </w:r>
            <w:r w:rsidR="009E450A" w:rsidRPr="009E450A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, pois esse é alimentado pela tabela de custas vigente, gerando automaticamente a quantidade em reais dos itens estipulados em VRC na data de emissão das guias de custas finais."</w:t>
            </w:r>
            <w:r w:rsidR="009E450A" w:rsidRPr="009E45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  <w:tr w:rsidR="0051232F" w:rsidRPr="000B0A73" w14:paraId="68BF0ABD" w14:textId="77777777" w:rsidTr="00E0228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C629" w14:textId="77777777" w:rsidR="0051232F" w:rsidRPr="000B0A73" w:rsidRDefault="0051232F" w:rsidP="00E0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48F370B8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Data e assinatura conforme sistema.</w:t>
            </w:r>
          </w:p>
        </w:tc>
      </w:tr>
    </w:tbl>
    <w:p w14:paraId="388D02CD" w14:textId="75663D82" w:rsidR="000B0A73" w:rsidRPr="000B0A73" w:rsidRDefault="000B0A73" w:rsidP="009E450A">
      <w:pPr>
        <w:rPr>
          <w:rFonts w:ascii="Verdana" w:eastAsia="Times New Roman" w:hAnsi="Verdana" w:cs="Times New Roman"/>
          <w:color w:val="3E4034"/>
          <w:sz w:val="17"/>
          <w:szCs w:val="17"/>
          <w:lang w:eastAsia="pt-BR"/>
        </w:rPr>
      </w:pPr>
      <w:bookmarkStart w:id="0" w:name="_GoBack"/>
      <w:bookmarkEnd w:id="0"/>
    </w:p>
    <w:sectPr w:rsidR="000B0A73" w:rsidRPr="000B0A73" w:rsidSect="000B0A73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3"/>
    <w:rsid w:val="000B0A73"/>
    <w:rsid w:val="00311BED"/>
    <w:rsid w:val="0051232F"/>
    <w:rsid w:val="00547749"/>
    <w:rsid w:val="00593056"/>
    <w:rsid w:val="005C160C"/>
    <w:rsid w:val="00653930"/>
    <w:rsid w:val="00683DEC"/>
    <w:rsid w:val="009E450A"/>
    <w:rsid w:val="00B66F31"/>
    <w:rsid w:val="00D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FDEE"/>
  <w15:chartTrackingRefBased/>
  <w15:docId w15:val="{FC63B39F-B202-47B0-9F63-B89E06B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B0A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B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0A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0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6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9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1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6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0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1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47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6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0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9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2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javascript://n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5FC31-20ED-474C-B050-0FF3B7C8B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634B6-5291-4E17-8CE6-EEC006B3D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047BB8-6D55-4F4C-95CE-D4B3A2BDD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Aruan Benatto Monastier</dc:creator>
  <cp:keywords/>
  <dc:description/>
  <cp:lastModifiedBy>Rocela Popp Rosa Scholles</cp:lastModifiedBy>
  <cp:revision>8</cp:revision>
  <dcterms:created xsi:type="dcterms:W3CDTF">2022-01-26T19:13:00Z</dcterms:created>
  <dcterms:modified xsi:type="dcterms:W3CDTF">2024-05-07T19:27:00Z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