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77334C" w:rsidRPr="0077334C" w:rsidRDefault="0077334C" w:rsidP="0077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7334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77334C" w:rsidRPr="0077334C" w:rsidRDefault="0077334C" w:rsidP="0077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7334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7334C" w:rsidRPr="0077334C" w:rsidRDefault="0077334C" w:rsidP="0077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7334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3E802FA4" w14:textId="77777777" w:rsidR="0077334C" w:rsidRPr="00E507A9" w:rsidRDefault="0077334C" w:rsidP="0077334C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E507A9">
        <w:rPr>
          <w:rFonts w:ascii="Arial" w:eastAsia="Times New Roman" w:hAnsi="Arial" w:cs="Arial"/>
          <w:b/>
          <w:bCs/>
          <w:u w:val="single"/>
          <w:lang w:eastAsia="pt-BR"/>
        </w:rPr>
        <w:t>TERMO DE REGISTRO DE TESTAMENTO</w:t>
      </w:r>
    </w:p>
    <w:p w14:paraId="690A0C8A" w14:textId="40657BF9" w:rsidR="0077334C" w:rsidRPr="0077334C" w:rsidRDefault="0077334C" w:rsidP="0077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Registro nº </w:t>
      </w:r>
      <w:r w:rsidRPr="0077334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XX/202X</w:t>
      </w:r>
      <w:r w:rsidR="0025717A" w:rsidRPr="0025717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25717A" w:rsidRPr="0025717A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</w:p>
    <w:p w14:paraId="199CE69A" w14:textId="77777777" w:rsidR="0077334C" w:rsidRPr="0077334C" w:rsidRDefault="0077334C" w:rsidP="0077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77334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77334C" w:rsidRPr="00E507A9" w:rsidRDefault="0077334C" w:rsidP="00E507A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D4446A" w14:textId="461F52C0" w:rsidR="0077334C" w:rsidRPr="0077334C" w:rsidRDefault="0077334C" w:rsidP="0077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4A547C09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E507A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(), que determinou o </w:t>
      </w:r>
      <w:r w:rsidRPr="4A547C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REGISTRO DE TESTAMENTO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nos termos do art. 735, § 2º, do Código de Processo Civil, deixado pelo(a) </w:t>
      </w:r>
      <w:r w:rsidRPr="4A547C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testador(a) </w:t>
      </w:r>
      <w:r w:rsidR="0025717A" w:rsidRPr="007F6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5717A" w:rsidRPr="007F6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brasileiro(a),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**estado civil**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domiciliado(a) em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4A547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em </w:t>
      </w:r>
      <w:proofErr w:type="spellStart"/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conforme Escritura Pública de Testamento lavrada às fls.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do Livro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do Tabelionado de Notas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 de/o/a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Estado do/a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datada de </w:t>
      </w:r>
      <w:r w:rsidRPr="4A547C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XX/XX/XXXX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sendo nomeado </w:t>
      </w:r>
      <w:r w:rsidRPr="4A547C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testamenteiro(a)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4A547C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4A547C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, o qual é averbado em Secretaria. Para fins de registro, </w:t>
      </w:r>
      <w:r w:rsidR="0025717A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4A547C09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proofErr w:type="gram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4A547C0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4A547C0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02EB378F" w14:textId="77777777" w:rsidR="0077334C" w:rsidRPr="00E507A9" w:rsidRDefault="0077334C" w:rsidP="00E507A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849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6208"/>
      </w:tblGrid>
      <w:tr w:rsidR="0077334C" w:rsidRPr="0077334C" w14:paraId="51F1F6FF" w14:textId="77777777" w:rsidTr="0077334C">
        <w:trPr>
          <w:tblCellSpacing w:w="15" w:type="dxa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D0DAF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PROCESSO Nº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0B292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autos.getNumeroUnicoFormatado</w:t>
            </w:r>
            <w:proofErr w:type="spellEnd"/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()</w:t>
            </w:r>
          </w:p>
        </w:tc>
      </w:tr>
      <w:tr w:rsidR="0077334C" w:rsidRPr="0077334C" w14:paraId="56CD5B3A" w14:textId="77777777" w:rsidTr="0077334C">
        <w:trPr>
          <w:tblCellSpacing w:w="15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497FC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TESTADOR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97ED1" w14:textId="2F671882" w:rsidR="0077334C" w:rsidRPr="0077334C" w:rsidRDefault="0025717A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17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25717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partesPassivasDocumentos</w:t>
            </w:r>
            <w:proofErr w:type="spellEnd"/>
          </w:p>
        </w:tc>
      </w:tr>
      <w:tr w:rsidR="0077334C" w:rsidRPr="0077334C" w14:paraId="1046500C" w14:textId="77777777" w:rsidTr="0077334C">
        <w:trPr>
          <w:tblCellSpacing w:w="15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13D8A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TESTAMENTEIRO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1683C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parteSelecionadaNome</w:t>
            </w:r>
            <w:proofErr w:type="spellEnd"/>
          </w:p>
        </w:tc>
      </w:tr>
      <w:tr w:rsidR="0077334C" w:rsidRPr="0077334C" w14:paraId="62F9775B" w14:textId="77777777" w:rsidTr="0077334C">
        <w:trPr>
          <w:tblCellSpacing w:w="15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BE888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DA DECISÃO QUE DETERMINOU O REGISTRO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3DE26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XX/XX/XXXX</w:t>
            </w:r>
          </w:p>
        </w:tc>
      </w:tr>
      <w:tr w:rsidR="0077334C" w:rsidRPr="0077334C" w14:paraId="7F13C8FD" w14:textId="77777777" w:rsidTr="0077334C">
        <w:trPr>
          <w:tblCellSpacing w:w="15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21EE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AVERBAÇÕES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E79BD" w14:textId="77777777" w:rsidR="0077334C" w:rsidRPr="0077334C" w:rsidRDefault="0077334C" w:rsidP="0077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Escritura Pública de Testamento lavrada às fls. </w:t>
            </w: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XX/XX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do Livro</w:t>
            </w: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 xml:space="preserve"> XX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do Tabelionado de Notas </w:t>
            </w: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XXXXX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de/o/a </w:t>
            </w: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XXXX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Estado do/a</w:t>
            </w: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 xml:space="preserve"> XXXX</w:t>
            </w:r>
            <w:r w:rsidRPr="0077334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datada de </w:t>
            </w:r>
            <w:r w:rsidRPr="0077334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XX/XX/XXXX</w:t>
            </w:r>
          </w:p>
        </w:tc>
      </w:tr>
    </w:tbl>
    <w:p w14:paraId="6A05A809" w14:textId="77777777" w:rsidR="0077334C" w:rsidRPr="00E507A9" w:rsidRDefault="0077334C" w:rsidP="007733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77334C" w:rsidRPr="0025717A" w:rsidRDefault="0077334C" w:rsidP="0077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17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77334C" w:rsidRPr="0025717A" w:rsidRDefault="0077334C" w:rsidP="0077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5717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5A39BBE3" w14:textId="77777777" w:rsidR="0077334C" w:rsidRDefault="0077334C" w:rsidP="0077334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4414B3B0" w14:textId="77777777" w:rsidR="00C513A1" w:rsidRPr="00E507A9" w:rsidRDefault="00C513A1" w:rsidP="0077334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E1A49C" w14:textId="77777777" w:rsidR="0077334C" w:rsidRPr="0077334C" w:rsidRDefault="0077334C" w:rsidP="0077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72A3D3EC" w14:textId="4EBCAC9C" w:rsidR="004311A6" w:rsidRPr="0025717A" w:rsidRDefault="0077334C" w:rsidP="0025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34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7334C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77334C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77334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Testamenteiro(a)</w:t>
      </w:r>
    </w:p>
    <w:sectPr w:rsidR="004311A6" w:rsidRPr="00257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1107" w14:textId="77777777" w:rsidR="0025717A" w:rsidRDefault="0025717A" w:rsidP="0025717A">
      <w:pPr>
        <w:spacing w:after="0" w:line="240" w:lineRule="auto"/>
      </w:pPr>
      <w:r>
        <w:separator/>
      </w:r>
    </w:p>
  </w:endnote>
  <w:endnote w:type="continuationSeparator" w:id="0">
    <w:p w14:paraId="0A96D018" w14:textId="77777777" w:rsidR="0025717A" w:rsidRDefault="0025717A" w:rsidP="0025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DE8E" w14:textId="77777777" w:rsidR="0025717A" w:rsidRDefault="0025717A" w:rsidP="0025717A">
      <w:pPr>
        <w:spacing w:after="0" w:line="240" w:lineRule="auto"/>
      </w:pPr>
      <w:r>
        <w:separator/>
      </w:r>
    </w:p>
  </w:footnote>
  <w:footnote w:type="continuationSeparator" w:id="0">
    <w:p w14:paraId="18EA6FBD" w14:textId="77777777" w:rsidR="0025717A" w:rsidRDefault="0025717A" w:rsidP="0025717A">
      <w:pPr>
        <w:spacing w:after="0" w:line="240" w:lineRule="auto"/>
      </w:pPr>
      <w:r>
        <w:continuationSeparator/>
      </w:r>
    </w:p>
  </w:footnote>
  <w:footnote w:id="1">
    <w:p w14:paraId="52FADEC9" w14:textId="3F0A18B9" w:rsidR="0025717A" w:rsidRPr="00E507A9" w:rsidRDefault="0025717A" w:rsidP="0025717A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E507A9">
        <w:rPr>
          <w:rStyle w:val="Refdenotaderodap"/>
          <w:rFonts w:ascii="Arial" w:hAnsi="Arial" w:cs="Arial"/>
          <w:sz w:val="14"/>
          <w:szCs w:val="14"/>
        </w:rPr>
        <w:footnoteRef/>
      </w:r>
      <w:r w:rsidRPr="00E507A9">
        <w:rPr>
          <w:rFonts w:ascii="Arial" w:hAnsi="Arial" w:cs="Arial"/>
          <w:sz w:val="14"/>
          <w:szCs w:val="14"/>
        </w:rPr>
        <w:t xml:space="preserve"> </w:t>
      </w:r>
      <w:r w:rsidRPr="00E507A9">
        <w:rPr>
          <w:rFonts w:ascii="Arial" w:eastAsia="Times New Roman" w:hAnsi="Arial" w:cs="Arial"/>
          <w:sz w:val="14"/>
          <w:szCs w:val="14"/>
          <w:lang w:eastAsia="pt-BR"/>
        </w:rPr>
        <w:t xml:space="preserve">Ofício-Circular nº 3/2021 - DCJ-DMAP: “Portanto, não se justifica mais a escrituração e atualização do Livro de Registros de Testamentos em relação aos processos que tramitam ou tramitaram no Sistema </w:t>
      </w:r>
      <w:proofErr w:type="spellStart"/>
      <w:r w:rsidRPr="00E507A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507A9">
        <w:rPr>
          <w:rFonts w:ascii="Arial" w:eastAsia="Times New Roman" w:hAnsi="Arial" w:cs="Arial"/>
          <w:sz w:val="14"/>
          <w:szCs w:val="14"/>
          <w:lang w:eastAsia="pt-BR"/>
        </w:rPr>
        <w:t>. Destaca-se, ainda, que a responsabilidade pela inserção, conferência e veracidade dos dados registrados no Sistema é das Secretarias/</w:t>
      </w:r>
      <w:proofErr w:type="spellStart"/>
      <w:r w:rsidRPr="00E507A9">
        <w:rPr>
          <w:rFonts w:ascii="Arial" w:eastAsia="Times New Roman" w:hAnsi="Arial" w:cs="Arial"/>
          <w:sz w:val="14"/>
          <w:szCs w:val="14"/>
          <w:lang w:eastAsia="pt-BR"/>
        </w:rPr>
        <w:t>Escrivanias</w:t>
      </w:r>
      <w:proofErr w:type="spellEnd"/>
      <w:r w:rsidRPr="00E507A9">
        <w:rPr>
          <w:rFonts w:ascii="Arial" w:eastAsia="Times New Roman" w:hAnsi="Arial" w:cs="Arial"/>
          <w:sz w:val="14"/>
          <w:szCs w:val="14"/>
          <w:lang w:eastAsia="pt-BR"/>
        </w:rPr>
        <w:t xml:space="preserve"> que estão submetidas à imediata fiscalização do Juiz de Direito.”</w:t>
      </w:r>
      <w:r w:rsidR="00C513A1" w:rsidRPr="00E507A9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4C"/>
    <w:rsid w:val="000E7E0F"/>
    <w:rsid w:val="0025717A"/>
    <w:rsid w:val="0077334C"/>
    <w:rsid w:val="00916750"/>
    <w:rsid w:val="00C513A1"/>
    <w:rsid w:val="00E507A9"/>
    <w:rsid w:val="4A547C09"/>
    <w:rsid w:val="50A4D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EAA3"/>
  <w15:chartTrackingRefBased/>
  <w15:docId w15:val="{E3B48335-7F23-485D-A329-FD4F3C2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71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71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717A"/>
    <w:rPr>
      <w:vertAlign w:val="superscript"/>
    </w:rPr>
  </w:style>
  <w:style w:type="paragraph" w:styleId="Reviso">
    <w:name w:val="Revision"/>
    <w:hidden/>
    <w:uiPriority w:val="99"/>
    <w:semiHidden/>
    <w:rsid w:val="00C51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E002-7BD1-47DD-881C-AF962B97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CA3FF-7A8E-48D3-89B5-D0F203BDD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D2360-1644-442A-9494-6E8E0067E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1226</Characters>
  <Application>Microsoft Office Word</Application>
  <DocSecurity>0</DocSecurity>
  <Lines>10</Lines>
  <Paragraphs>2</Paragraphs>
  <ScaleCrop>false</ScaleCrop>
  <Company>Tribunal de Justiça do Estado do Paraná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2021-11-03T19:08:00Z</dcterms:created>
  <dcterms:modified xsi:type="dcterms:W3CDTF">2023-06-21T18:45:00Z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