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895593" w:rsidRPr="00895593" w:rsidRDefault="00895593" w:rsidP="00895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59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9559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89559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895593" w:rsidRPr="00895593" w:rsidRDefault="00895593" w:rsidP="00895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59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9559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895593" w:rsidRPr="00895593" w:rsidRDefault="00895593" w:rsidP="00895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59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9559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895593" w:rsidRPr="00895593" w14:paraId="425BDEF5" w14:textId="77777777" w:rsidTr="00895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895593" w:rsidRPr="00895593" w:rsidRDefault="00895593" w:rsidP="008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54684C1D" w:rsidR="00895593" w:rsidRPr="00895593" w:rsidRDefault="00895593" w:rsidP="008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247A3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89559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89559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89559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89559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89559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895593" w:rsidRPr="00895593" w14:paraId="7CCA1814" w14:textId="77777777" w:rsidTr="00895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895593" w:rsidRPr="00895593" w:rsidRDefault="00895593" w:rsidP="008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895593" w:rsidRPr="00895593" w:rsidRDefault="00895593" w:rsidP="008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895593" w:rsidRPr="00895593" w14:paraId="6F3F5E24" w14:textId="77777777" w:rsidTr="008955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895593" w:rsidRPr="00895593" w:rsidRDefault="00895593" w:rsidP="008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59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89559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895593" w:rsidRPr="00895593" w:rsidRDefault="00895593" w:rsidP="00895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89559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3ED168AC" w14:textId="561A82BA" w:rsidR="00DD7C5D" w:rsidRPr="000B4A11" w:rsidRDefault="00DD7C5D" w:rsidP="000B4A11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0B4A11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0B4A11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0B4A11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0B4A11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0B4A11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0B4A11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412DA0" w:rsidRPr="000B4A11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 w:rsidR="00412DA0" w:rsidRPr="000B4A1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de $</w:t>
      </w:r>
      <w:proofErr w:type="spellStart"/>
      <w:r w:rsidR="00412DA0" w:rsidRPr="000B4A1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cumprimentoCartorio.getNaturezaMandado</w:t>
      </w:r>
      <w:proofErr w:type="spellEnd"/>
      <w:r w:rsidR="00412DA0" w:rsidRPr="000B4A1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().</w:t>
      </w:r>
      <w:proofErr w:type="spellStart"/>
      <w:r w:rsidR="00412DA0" w:rsidRPr="000B4A1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getDescricao</w:t>
      </w:r>
      <w:proofErr w:type="spellEnd"/>
      <w:r w:rsidR="00412DA0" w:rsidRPr="000B4A11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()</w:t>
      </w:r>
    </w:p>
    <w:p w14:paraId="1085BE17" w14:textId="7B18E443" w:rsidR="00895593" w:rsidRPr="00895593" w:rsidRDefault="00895593" w:rsidP="00895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89559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5C7BC519" w14:textId="41917FF5" w:rsidR="001854A0" w:rsidRPr="00E67E59" w:rsidRDefault="00EB1C1E" w:rsidP="001854A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EB1C1E">
        <w:rPr>
          <w:rFonts w:ascii="Arial" w:eastAsia="Times New Roman" w:hAnsi="Arial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E67E59" w:rsidDel="00EB1C1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="001854A0" w:rsidRPr="00E67E59">
        <w:rPr>
          <w:rStyle w:val="Refdenotaderodap"/>
          <w:rFonts w:ascii="Arial" w:eastAsia="Times New Roman" w:hAnsi="Arial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895593" w:rsidRPr="00E67E59" w:rsidRDefault="00895593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895593" w:rsidRPr="00E67E59" w:rsidRDefault="00895593" w:rsidP="00E67E5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EB1C1E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EB1C1E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EB1C1E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EB1C1E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EB1C1E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EB1C1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EB1C1E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EB1C1E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EB1C1E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EB1C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EB1C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EB1C1E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EB1C1E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895593" w:rsidRPr="00E67E59" w:rsidRDefault="00895593" w:rsidP="0089559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35F3EFB" w14:textId="66009F24" w:rsidR="00EB1C1E" w:rsidRDefault="00895593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B1C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EB1C1E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EB1C1E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EB1C1E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 à</w:t>
      </w:r>
      <w:r w:rsidR="00EB1C1E" w:rsidRPr="00EB1C1E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40E6237C" w14:textId="77777777" w:rsidR="00024031" w:rsidRPr="00EB1C1E" w:rsidRDefault="00024031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055FA669" w14:textId="659A0091" w:rsidR="00EB1C1E" w:rsidRPr="00EB1C1E" w:rsidRDefault="00EB1C1E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67E59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895593" w:rsidRPr="00E67E59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895593" w:rsidRPr="00EB1C1E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da parte indicada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sobre o </w:t>
      </w:r>
      <w:r w:rsidRPr="00EB1C1E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PEDIDO INICIAL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do processo e para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, no </w:t>
      </w:r>
      <w:r w:rsidR="00895593" w:rsidRPr="00EB1C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Pr="00EB1C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895593" w:rsidRPr="00E67E59">
        <w:rPr>
          <w:rFonts w:ascii="Arial" w:eastAsia="Times New Roman" w:hAnsi="Arial" w:cs="Arial"/>
          <w:sz w:val="18"/>
          <w:szCs w:val="18"/>
          <w:u w:val="single"/>
          <w:lang w:eastAsia="pt-BR"/>
        </w:rPr>
        <w:t>pagar o débito constante na inicial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B83A41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acrescido de correção monetária e juros moratórios de 1% (um por cento) ao mês até a data do efetivo pagamento, e de honorários advocatícios de 5% (cinco por cento) sobre o valor da causa, ou </w:t>
      </w:r>
      <w:r w:rsidR="00B83A41" w:rsidRPr="00E67E59">
        <w:rPr>
          <w:rFonts w:ascii="Arial" w:eastAsia="Times New Roman" w:hAnsi="Arial" w:cs="Arial"/>
          <w:sz w:val="18"/>
          <w:szCs w:val="18"/>
          <w:u w:val="single"/>
          <w:lang w:eastAsia="pt-BR"/>
        </w:rPr>
        <w:t>oferecer embargos nos próprios autos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, no mesmo prazo</w:t>
      </w:r>
      <w:r w:rsidR="00B83A41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(art. 702, CPC).</w:t>
      </w:r>
    </w:p>
    <w:p w14:paraId="0D1FB05C" w14:textId="77777777" w:rsidR="00EB1C1E" w:rsidRPr="00EB1C1E" w:rsidRDefault="00EB1C1E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27600D" w14:textId="77777777" w:rsidR="00EB1C1E" w:rsidRPr="00EB1C1E" w:rsidRDefault="00EB1C1E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67E59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E67E59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que:</w:t>
      </w:r>
    </w:p>
    <w:p w14:paraId="3ECF71F1" w14:textId="44B53FDE" w:rsidR="00EB1C1E" w:rsidRPr="00EB1C1E" w:rsidRDefault="00EB1C1E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67E59">
        <w:rPr>
          <w:rFonts w:ascii="Arial" w:eastAsia="Times New Roman" w:hAnsi="Arial" w:cs="Arial"/>
          <w:b/>
          <w:sz w:val="18"/>
          <w:szCs w:val="18"/>
          <w:lang w:eastAsia="pt-BR"/>
        </w:rPr>
        <w:t>2.1.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cumprimento do mandado no prazo o isenta do pagamento das custas processuais (art. 701, § 1º, CPC)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225A5E8C" w14:textId="6B105E06" w:rsidR="00EB1C1E" w:rsidRPr="00EB1C1E" w:rsidRDefault="00EB1C1E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67E59">
        <w:rPr>
          <w:rFonts w:ascii="Arial" w:eastAsia="Times New Roman" w:hAnsi="Arial" w:cs="Arial"/>
          <w:b/>
          <w:sz w:val="18"/>
          <w:szCs w:val="18"/>
          <w:lang w:eastAsia="pt-BR"/>
        </w:rPr>
        <w:t>2.2.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S</w:t>
      </w:r>
      <w:r w:rsidR="30C82EB7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erá </w:t>
      </w:r>
      <w:r w:rsidR="1030380B" w:rsidRPr="00EB1C1E">
        <w:rPr>
          <w:rFonts w:ascii="Arial" w:eastAsia="Times New Roman" w:hAnsi="Arial" w:cs="Arial"/>
          <w:sz w:val="18"/>
          <w:szCs w:val="18"/>
          <w:lang w:eastAsia="pt-BR"/>
        </w:rPr>
        <w:t>constituído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de pleno direito o título executivo judicial, independentemente de qualquer formalidade, se não</w:t>
      </w:r>
      <w:r w:rsidR="00B83A41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for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realizado o pagamento e </w:t>
      </w:r>
      <w:r w:rsidR="00024031">
        <w:rPr>
          <w:rFonts w:ascii="Arial" w:eastAsia="Times New Roman" w:hAnsi="Arial" w:cs="Arial"/>
          <w:sz w:val="18"/>
          <w:szCs w:val="18"/>
          <w:lang w:eastAsia="pt-BR"/>
        </w:rPr>
        <w:t xml:space="preserve">não </w:t>
      </w:r>
      <w:r w:rsidR="00B83A41" w:rsidRPr="00EB1C1E">
        <w:rPr>
          <w:rFonts w:ascii="Arial" w:eastAsia="Times New Roman" w:hAnsi="Arial" w:cs="Arial"/>
          <w:sz w:val="18"/>
          <w:szCs w:val="18"/>
          <w:lang w:eastAsia="pt-BR"/>
        </w:rPr>
        <w:t>forem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apresentados os embargos (art. 701, § 2º, CPC)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4A4579D0" w14:textId="6B2858E3" w:rsidR="00895593" w:rsidRPr="00EB1C1E" w:rsidRDefault="00EB1C1E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67E59">
        <w:rPr>
          <w:rFonts w:ascii="Arial" w:eastAsia="Times New Roman" w:hAnsi="Arial" w:cs="Arial"/>
          <w:b/>
          <w:sz w:val="18"/>
          <w:szCs w:val="18"/>
          <w:lang w:eastAsia="pt-BR"/>
        </w:rPr>
        <w:t>2.3.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N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o prazo para embargos, reconhecendo o crédito da parte exequente e comprovando o depósito de 30% (trinta por cento) do valor em execução, acrescido de custas e de honorários </w:t>
      </w:r>
      <w:r w:rsidR="00024031">
        <w:rPr>
          <w:rFonts w:ascii="Arial" w:eastAsia="Times New Roman" w:hAnsi="Arial" w:cs="Arial"/>
          <w:sz w:val="18"/>
          <w:szCs w:val="18"/>
          <w:lang w:eastAsia="pt-BR"/>
        </w:rPr>
        <w:t>advocatícios</w:t>
      </w:r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>, poderá requerer que lhe seja permitido pagar o restante em até 6 (seis) parcelas mensais, acrescidas de correção monetária e de juros de 1% (um por cento) ao mês (</w:t>
      </w:r>
      <w:proofErr w:type="spellStart"/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895593" w:rsidRPr="00EB1C1E">
        <w:rPr>
          <w:rFonts w:ascii="Arial" w:eastAsia="Times New Roman" w:hAnsi="Arial" w:cs="Arial"/>
          <w:sz w:val="18"/>
          <w:szCs w:val="18"/>
          <w:lang w:eastAsia="pt-BR"/>
        </w:rPr>
        <w:t>. 701, § 5º, e 916, CPC).</w:t>
      </w:r>
    </w:p>
    <w:p w14:paraId="1323674A" w14:textId="503E306A" w:rsidR="00EB1C1E" w:rsidRPr="00EB1C1E" w:rsidRDefault="00EB1C1E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2564580" w14:textId="60388336" w:rsidR="00024031" w:rsidRDefault="00024031" w:rsidP="0002403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3</w:t>
      </w:r>
      <w:r>
        <w:rPr>
          <w:rFonts w:cs="Arial"/>
          <w:b/>
          <w:bCs/>
          <w:sz w:val="18"/>
          <w:szCs w:val="18"/>
        </w:rPr>
        <w:t xml:space="preserve">. </w:t>
      </w:r>
      <w:r w:rsidRPr="00E67E59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2B510CC" w14:textId="77777777" w:rsidR="00024031" w:rsidRDefault="00024031" w:rsidP="0002403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</w:t>
      </w:r>
    </w:p>
    <w:p w14:paraId="67523F05" w14:textId="77777777" w:rsidR="00024031" w:rsidRDefault="00024031" w:rsidP="0002403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E-MAIL _________________________________________________</w:t>
      </w:r>
    </w:p>
    <w:p w14:paraId="7CD424A0" w14:textId="74C00203" w:rsidR="00EB1C1E" w:rsidRPr="00EB1C1E" w:rsidRDefault="00024031" w:rsidP="00EB1C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O(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A) Oficial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CA957A9" w14:textId="6794CCE1" w:rsidR="00EB1C1E" w:rsidRPr="00EB1C1E" w:rsidRDefault="00EB1C1E" w:rsidP="00EB1C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8C9EDD3" w14:textId="4E3BFB2F" w:rsidR="00EB1C1E" w:rsidRPr="00E67E59" w:rsidRDefault="00EB1C1E" w:rsidP="00EB1C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B1C1E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EB1C1E">
        <w:rPr>
          <w:rFonts w:ascii="Arial" w:eastAsia="Arial" w:hAnsi="Arial" w:cs="Arial"/>
          <w:sz w:val="18"/>
          <w:szCs w:val="18"/>
        </w:rPr>
        <w:t xml:space="preserve"> É d</w:t>
      </w:r>
      <w:r w:rsidRPr="00EB1C1E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EB1C1E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EB1C1E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EB1C1E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EB1C1E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EB1C1E">
        <w:rPr>
          <w:rFonts w:ascii="Arial" w:eastAsia="Arial" w:hAnsi="Arial" w:cs="Arial"/>
          <w:sz w:val="18"/>
          <w:szCs w:val="18"/>
        </w:rPr>
        <w:t>. 77 e 274, CPC; art. 217, §</w:t>
      </w:r>
      <w:r w:rsidR="00024031">
        <w:rPr>
          <w:rFonts w:ascii="Arial" w:eastAsia="Arial" w:hAnsi="Arial" w:cs="Arial"/>
          <w:sz w:val="18"/>
          <w:szCs w:val="18"/>
        </w:rPr>
        <w:t xml:space="preserve"> </w:t>
      </w:r>
      <w:r w:rsidRPr="00EB1C1E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55B5A9C4" w14:textId="77777777" w:rsidR="00EB1C1E" w:rsidRPr="00EB1C1E" w:rsidRDefault="00EB1C1E" w:rsidP="00EB1C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284AF73" w14:textId="353EB68B" w:rsidR="00EB1C1E" w:rsidRPr="00E67E59" w:rsidRDefault="00EB1C1E" w:rsidP="00EB1C1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EB1C1E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EB1C1E">
        <w:rPr>
          <w:rFonts w:ascii="Arial" w:hAnsi="Arial" w:cs="Arial"/>
          <w:sz w:val="18"/>
          <w:szCs w:val="18"/>
        </w:rPr>
        <w:t xml:space="preserve">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EB1C1E">
        <w:rPr>
          <w:rFonts w:ascii="Arial" w:eastAsia="Arial" w:hAnsi="Arial" w:cs="Arial"/>
          <w:sz w:val="18"/>
          <w:szCs w:val="18"/>
        </w:rPr>
        <w:t>por meio de uma das seguintes formas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EB1C1E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9" w:history="1">
        <w:r w:rsidRPr="00EB1C1E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EB1C1E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EB1C1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EB1C1E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EB1C1E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EB1C1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EB1C1E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895593" w:rsidRPr="00E67E59" w:rsidRDefault="00895593" w:rsidP="0089559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895593" w:rsidRPr="00E67E59" w:rsidRDefault="00895593" w:rsidP="00895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67E5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56B8D9E5" w:rsidR="00895593" w:rsidRPr="00E67E59" w:rsidRDefault="00895593" w:rsidP="00895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67E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</w:t>
      </w:r>
      <w:r w:rsidR="00597A11" w:rsidRPr="00E67E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izada pelo Decreto Judiciário n</w:t>
      </w:r>
      <w:r w:rsidRPr="00E67E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º 7</w:t>
      </w:r>
      <w:r w:rsidR="00EB1C1E" w:rsidRPr="00E67E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E67E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EB1C1E" w:rsidRPr="00E67E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E67E5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0604BBC0" w:rsidR="004311A6" w:rsidRPr="00E67E59" w:rsidRDefault="00EB1C1E" w:rsidP="001854A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EB1C1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B1C1E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B1C1E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B1C1E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B1C1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B1C1E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EB1C1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B1C1E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</w:t>
      </w:r>
      <w:r w:rsidRPr="00EB1C1E">
        <w:rPr>
          <w:rFonts w:ascii="Arial" w:eastAsia="Times New Roman" w:hAnsi="Arial" w:cs="Arial"/>
          <w:sz w:val="14"/>
          <w:szCs w:val="14"/>
          <w:lang w:eastAsia="pt-BR"/>
        </w:rPr>
        <w:lastRenderedPageBreak/>
        <w:t xml:space="preserve">dependendo do seu nível de sigilo e do(a) destinatário(a) desta comunicação, pelo(a) advogado(a) habilitado(a) nos autos ou pela parte, através de senha de acesso pessoal ao sistema </w:t>
      </w:r>
      <w:proofErr w:type="spellStart"/>
      <w:r w:rsidRPr="00EB1C1E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B1C1E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E67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EFC93" w14:textId="77777777" w:rsidR="001854A0" w:rsidRDefault="001854A0" w:rsidP="001854A0">
      <w:pPr>
        <w:spacing w:after="0" w:line="240" w:lineRule="auto"/>
      </w:pPr>
      <w:r>
        <w:separator/>
      </w:r>
    </w:p>
  </w:endnote>
  <w:endnote w:type="continuationSeparator" w:id="0">
    <w:p w14:paraId="2909151D" w14:textId="77777777" w:rsidR="001854A0" w:rsidRDefault="001854A0" w:rsidP="0018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7258E" w14:textId="77777777" w:rsidR="001854A0" w:rsidRDefault="001854A0" w:rsidP="001854A0">
      <w:pPr>
        <w:spacing w:after="0" w:line="240" w:lineRule="auto"/>
      </w:pPr>
      <w:r>
        <w:separator/>
      </w:r>
    </w:p>
  </w:footnote>
  <w:footnote w:type="continuationSeparator" w:id="0">
    <w:p w14:paraId="468E94C3" w14:textId="77777777" w:rsidR="001854A0" w:rsidRDefault="001854A0" w:rsidP="001854A0">
      <w:pPr>
        <w:spacing w:after="0" w:line="240" w:lineRule="auto"/>
      </w:pPr>
      <w:r>
        <w:continuationSeparator/>
      </w:r>
    </w:p>
  </w:footnote>
  <w:footnote w:id="1">
    <w:p w14:paraId="13454430" w14:textId="1C01CB84" w:rsidR="001854A0" w:rsidRPr="008C09F0" w:rsidRDefault="001854A0" w:rsidP="001854A0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8C09F0">
        <w:rPr>
          <w:rStyle w:val="Refdenotaderodap"/>
          <w:rFonts w:ascii="Arial" w:hAnsi="Arial" w:cs="Arial"/>
          <w:sz w:val="14"/>
          <w:szCs w:val="14"/>
        </w:rPr>
        <w:footnoteRef/>
      </w:r>
      <w:r w:rsidRPr="008C09F0">
        <w:rPr>
          <w:rFonts w:ascii="Arial" w:hAnsi="Arial" w:cs="Arial"/>
          <w:sz w:val="14"/>
          <w:szCs w:val="14"/>
        </w:rPr>
        <w:t xml:space="preserve"> </w:t>
      </w:r>
      <w:r w:rsidR="00EB1C1E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EB1C1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="00EB1C1E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EB1C1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EB1C1E">
        <w:rPr>
          <w:rFonts w:ascii="Arial" w:eastAsia="Times New Roman" w:hAnsi="Arial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EB1C1E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EB1C1E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  <w:r w:rsidR="00EB1C1E" w:rsidRPr="008C09F0" w:rsidDel="00EB1C1E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93"/>
    <w:rsid w:val="00024031"/>
    <w:rsid w:val="000B4A11"/>
    <w:rsid w:val="000E7E0F"/>
    <w:rsid w:val="001854A0"/>
    <w:rsid w:val="00247A36"/>
    <w:rsid w:val="00412DA0"/>
    <w:rsid w:val="00597A11"/>
    <w:rsid w:val="00895593"/>
    <w:rsid w:val="00916750"/>
    <w:rsid w:val="009A46CF"/>
    <w:rsid w:val="00B83A41"/>
    <w:rsid w:val="00DD7C5D"/>
    <w:rsid w:val="00E67E59"/>
    <w:rsid w:val="00EB1C1E"/>
    <w:rsid w:val="1030380B"/>
    <w:rsid w:val="236FFC89"/>
    <w:rsid w:val="30C82EB7"/>
    <w:rsid w:val="3F5FF3F1"/>
    <w:rsid w:val="4A2BFBD9"/>
    <w:rsid w:val="4B09954B"/>
    <w:rsid w:val="4F476B13"/>
    <w:rsid w:val="4F61103F"/>
    <w:rsid w:val="78B5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7078"/>
  <w15:chartTrackingRefBased/>
  <w15:docId w15:val="{1D3C15E4-2758-4E6A-9A1F-068F621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1854A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B1C1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B1C1E"/>
    <w:pPr>
      <w:ind w:left="720"/>
      <w:contextualSpacing/>
    </w:pPr>
  </w:style>
  <w:style w:type="paragraph" w:styleId="SemEspaamento">
    <w:name w:val="No Spacing"/>
    <w:uiPriority w:val="1"/>
    <w:qFormat/>
    <w:rsid w:val="00EB1C1E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EB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D54D9-830F-4563-B9F3-40872C6A6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FEC65-9265-4298-B76E-C75409F46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E41B5-3072-4335-9C3B-337E7C9E3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738</Words>
  <Characters>3988</Characters>
  <Application>Microsoft Office Word</Application>
  <DocSecurity>0</DocSecurity>
  <Lines>33</Lines>
  <Paragraphs>9</Paragraphs>
  <ScaleCrop>false</ScaleCrop>
  <Company>Tribunal de Justiça do Estado do Paraná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13</cp:revision>
  <dcterms:created xsi:type="dcterms:W3CDTF">2021-10-27T20:45:00Z</dcterms:created>
  <dcterms:modified xsi:type="dcterms:W3CDTF">2023-06-22T15:41:00Z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