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3B1C" w14:textId="77777777" w:rsidR="00391AE4" w:rsidRPr="00490F9E" w:rsidRDefault="00391AE4" w:rsidP="00391A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90F9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587673C" w14:textId="77777777" w:rsidR="00391AE4" w:rsidRPr="00490F9E" w:rsidRDefault="00391AE4" w:rsidP="00391A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90F9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4179E64" w14:textId="77777777" w:rsidR="00391AE4" w:rsidRPr="00490F9E" w:rsidRDefault="00391AE4" w:rsidP="00391AE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490F9E">
        <w:rPr>
          <w:rFonts w:ascii="Arial" w:eastAsia="Times New Roman" w:hAnsi="Arial" w:cs="Arial"/>
          <w:b/>
          <w:bCs/>
          <w:u w:val="single"/>
          <w:lang w:eastAsia="pt-BR"/>
        </w:rPr>
        <w:t>EDITAL DE ARRECADAÇÃO DOS BENS DO AUSENTE</w:t>
      </w:r>
    </w:p>
    <w:p w14:paraId="29244190" w14:textId="77777777" w:rsidR="00391AE4" w:rsidRPr="00490F9E" w:rsidRDefault="00391AE4" w:rsidP="00391A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</w:t>
      </w:r>
      <w:proofErr w:type="gramEnd"/>
      <w:r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 $</w:t>
      </w:r>
      <w:proofErr w:type="spellStart"/>
      <w:r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</w:p>
    <w:p w14:paraId="6EF405FB" w14:textId="77777777" w:rsidR="00391AE4" w:rsidRPr="00490F9E" w:rsidRDefault="00391AE4" w:rsidP="00391A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7BCB8F1C" w14:textId="0075198B" w:rsidR="00391AE4" w:rsidRPr="00490F9E" w:rsidRDefault="00420F62" w:rsidP="00391A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0F9E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que virem o presente EDITAL ou tiverem conhecimento dele que, perante este Juízo, 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tramitam os autos de $!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, em que é(são) </w:t>
      </w:r>
      <w:r w:rsidR="00391AE4" w:rsidRP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autor(es)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391AE4" w:rsidRP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réu(s)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91AE4" w:rsidRPr="00490F9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FE5B40" w:rsidRPr="00490F9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="00391AE4" w:rsidRPr="00490F9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490F9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="00391AE4" w:rsidRPr="00490F9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, e que por este </w:t>
      </w:r>
      <w:r w:rsidR="089D996A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edital 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COMUNICA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que foi 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declarada a ausência de 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 arrecadados seus bens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, tendo sido nomeado(a) curador(a) de seus bens [</w:t>
      </w:r>
      <w:r w:rsidR="00391AE4" w:rsidRP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Curador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], portador(a) do RG </w:t>
      </w:r>
      <w:r w:rsidR="00391AE4" w:rsidRP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e CPF </w:t>
      </w:r>
      <w:r w:rsidR="00391AE4" w:rsidRP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.XXX.XXX-XX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, bem como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CONVOCA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o(a) ausente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para entrar na posse de seus bens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. Foram arrecadados os seguintes bens de propriedade </w:t>
      </w:r>
      <w:proofErr w:type="gramStart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a) ausente: [</w:t>
      </w:r>
      <w:r w:rsidR="00391AE4" w:rsidRP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DESCREVER OS BENS ARRECADADOS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]. Tudo em conformidade com a decisão judicial que segue parcialmente transcrita: </w:t>
      </w:r>
      <w:r w:rsidR="00391AE4" w:rsidRPr="00490F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“</w:t>
      </w:r>
      <w:proofErr w:type="spellStart"/>
      <w:r w:rsidR="00391AE4" w:rsidRPr="00490F9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xxxxxxxxsíntesexxxxxxxxxxx</w:t>
      </w:r>
      <w:proofErr w:type="spellEnd"/>
      <w:r w:rsidR="00391AE4" w:rsidRPr="00490F9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”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391AE4" w:rsidRPr="00490F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4B3E2D3E" w14:textId="7E686454" w:rsidR="00391AE4" w:rsidRPr="00490F9E" w:rsidRDefault="00420F62" w:rsidP="00391A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0F9E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 xml:space="preserve">, nos termos do art. </w:t>
      </w:r>
      <w:r w:rsidRPr="00490F9E">
        <w:rPr>
          <w:rFonts w:ascii="Arial" w:eastAsia="Times New Roman" w:hAnsi="Arial" w:cs="Arial"/>
          <w:sz w:val="18"/>
          <w:szCs w:val="18"/>
          <w:lang w:eastAsia="pt-BR"/>
        </w:rPr>
        <w:t>745 do Código de Processo Civil</w:t>
      </w:r>
      <w:r w:rsidR="00391AE4" w:rsidRPr="00490F9E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8B933C5" w14:textId="3ED58F09" w:rsidR="00391AE4" w:rsidRPr="00490F9E" w:rsidRDefault="00391AE4" w:rsidP="00391A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0F9E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0F9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90F9E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0403DBC5" w14:textId="77777777" w:rsidR="00391AE4" w:rsidRPr="00490F9E" w:rsidRDefault="00391AE4" w:rsidP="00391AE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490F9E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2288800F" w14:textId="6682319F" w:rsidR="004311A6" w:rsidRPr="00490F9E" w:rsidRDefault="00391AE4" w:rsidP="00490F9E">
      <w:pPr>
        <w:spacing w:after="0" w:line="240" w:lineRule="auto"/>
        <w:jc w:val="both"/>
        <w:rPr>
          <w:rFonts w:ascii="Arial" w:hAnsi="Arial" w:cs="Arial"/>
        </w:rPr>
      </w:pPr>
      <w:r w:rsidRPr="00490F9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490F9E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490F9E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90F9E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FE5B40" w:rsidRPr="00490F9E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490F9E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490F9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490F9E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 w:rsidRPr="00490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A4AC76" w16cex:dateUtc="2022-02-01T17:55:40.787Z"/>
  <w16cex:commentExtensible w16cex:durableId="3147E149" w16cex:dateUtc="2022-02-01T17:56:12.5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70106C" w16cid:durableId="25A4AC76"/>
  <w16cid:commentId w16cid:paraId="51D4097A" w16cid:durableId="3147E1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E4"/>
    <w:rsid w:val="000E7E0F"/>
    <w:rsid w:val="00391AE4"/>
    <w:rsid w:val="00420F62"/>
    <w:rsid w:val="00490F9E"/>
    <w:rsid w:val="00916750"/>
    <w:rsid w:val="00B07B33"/>
    <w:rsid w:val="00FE5B40"/>
    <w:rsid w:val="089D996A"/>
    <w:rsid w:val="25373A42"/>
    <w:rsid w:val="5B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CB36"/>
  <w15:chartTrackingRefBased/>
  <w15:docId w15:val="{071CB2C1-CC9B-42FA-9556-BBF0C0D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f6a12ca0d695433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ebc44ce545bc404d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F6AC1-DE84-42D6-840C-5D1DF47C4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4E872-6F74-429D-BDC6-1FBB6A04C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2235C-0CDF-4FEC-BF5F-BC3ED9809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1433</Characters>
  <Application>Microsoft Office Word</Application>
  <DocSecurity>0</DocSecurity>
  <Lines>11</Lines>
  <Paragraphs>3</Paragraphs>
  <ScaleCrop>false</ScaleCrop>
  <Company>Tribunal de Justiça do Estado do Paraná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2021-10-27T20:32:00Z</dcterms:created>
  <dcterms:modified xsi:type="dcterms:W3CDTF">2023-06-20T21:43:00Z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