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0D70" w14:textId="77777777" w:rsidR="00B91CBE" w:rsidRPr="00753C24" w:rsidRDefault="00B91CBE" w:rsidP="00B91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E25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E25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E250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E124CB1" w14:textId="77777777" w:rsidR="00B91CBE" w:rsidRPr="00753C24" w:rsidRDefault="00B91CBE" w:rsidP="00B91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3C2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2142E85" w14:textId="77777777" w:rsidR="00B91CBE" w:rsidRPr="00753C24" w:rsidRDefault="00B91CBE" w:rsidP="00B91CBE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53C24">
        <w:rPr>
          <w:rFonts w:ascii="Arial" w:eastAsia="Times New Roman" w:hAnsi="Arial" w:cs="Arial"/>
          <w:b/>
          <w:bCs/>
          <w:u w:val="single"/>
          <w:lang w:eastAsia="pt-BR"/>
        </w:rPr>
        <w:t>EDITAL DE CITAÇÃO</w:t>
      </w:r>
    </w:p>
    <w:p w14:paraId="7B497516" w14:textId="77777777" w:rsidR="00B91CBE" w:rsidRPr="00753C24" w:rsidRDefault="00B91CBE" w:rsidP="00B91C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4C1DC5DA" w14:textId="6D09F283" w:rsidR="00B91CBE" w:rsidRPr="00753C24" w:rsidRDefault="0010530C" w:rsidP="00AA4E3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53C2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(), FAZ SABER a todos que virem o presente EDITAL ou tiverem conhecimento dele que, perante este Juízo, tramitam os autos de $!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assunto $!</w:t>
      </w:r>
      <w:proofErr w:type="spellStart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autos.getAssuntoPrincipal</w:t>
      </w:r>
      <w:proofErr w:type="spellEnd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(), sob nº $</w:t>
      </w:r>
      <w:proofErr w:type="spellStart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, em que é(são) 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autor(es)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e 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réu(s)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(** Caso o processo seja segredo de justiça, inserir apenas as iniciais das partes que não são destinatárias da comunicação, em conformidade com o art. </w:t>
      </w:r>
      <w:r w:rsidR="00530979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22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9, CNFJ</w:t>
      </w:r>
      <w:r w:rsidR="002E250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2E250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**)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="00B91CBE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$!</w:t>
      </w:r>
      <w:proofErr w:type="spellStart"/>
      <w:r w:rsidR="00B91CBE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B91CBE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EF2126" w:rsidRPr="00753C24">
        <w:rPr>
          <w:rFonts w:ascii="Arial" w:hAnsi="Arial" w:cs="Arial"/>
          <w:sz w:val="18"/>
          <w:szCs w:val="18"/>
        </w:rPr>
        <w:t>$</w:t>
      </w:r>
      <w:proofErr w:type="spellStart"/>
      <w:r w:rsidR="00EF2126" w:rsidRPr="00753C24">
        <w:rPr>
          <w:rFonts w:ascii="Arial" w:hAnsi="Arial" w:cs="Arial"/>
          <w:sz w:val="18"/>
          <w:szCs w:val="18"/>
        </w:rPr>
        <w:t>parteSelecionadaDocumentos</w:t>
      </w:r>
      <w:proofErr w:type="spellEnd"/>
      <w:r w:rsidR="0A7D9D7A" w:rsidRPr="00753C24">
        <w:rPr>
          <w:rFonts w:ascii="Arial" w:hAnsi="Arial" w:cs="Arial"/>
          <w:sz w:val="18"/>
          <w:szCs w:val="18"/>
        </w:rPr>
        <w:t>. Desta forma</w:t>
      </w:r>
      <w:r w:rsidRPr="00753C24">
        <w:rPr>
          <w:rFonts w:ascii="Arial" w:hAnsi="Arial" w:cs="Arial"/>
          <w:sz w:val="18"/>
          <w:szCs w:val="18"/>
        </w:rPr>
        <w:t>,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procede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679719AB" w:rsidRPr="00753C24">
        <w:rPr>
          <w:rFonts w:ascii="Arial" w:eastAsia="Times New Roman" w:hAnsi="Arial" w:cs="Arial"/>
          <w:sz w:val="18"/>
          <w:szCs w:val="18"/>
          <w:lang w:eastAsia="pt-BR"/>
        </w:rPr>
        <w:t>edital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="679719AB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sua</w:t>
      </w:r>
      <w:r w:rsidR="00B91CBE" w:rsidRPr="0075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B91CBE" w:rsidRPr="00753C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="00B91CBE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2E25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, pagar a integralidade da dívida pendente, segundo os valores apresentados pelo credor fiduciário, no valor total de R$ 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XXX,XX (valor por extenso) 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 CNFJ</w:t>
      </w:r>
      <w:r w:rsidR="002E250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</w:t>
      </w:r>
      <w:r w:rsidR="002E250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- Prov. 316/2022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530979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valor. **)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, hipótese na qual o bem lhe será restituído livre do ônus (art. 3º, § 2º, Decreto-Lei nº 911/69), ou apresentar resposta em 15 (quinze) dias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 xml:space="preserve"> úteis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(art. 3º, § 3º, Decreto-Lei nº 91</w:t>
      </w:r>
      <w:r w:rsidRPr="00753C24">
        <w:rPr>
          <w:rFonts w:ascii="Arial" w:eastAsia="Times New Roman" w:hAnsi="Arial" w:cs="Arial"/>
          <w:sz w:val="18"/>
          <w:szCs w:val="18"/>
          <w:lang w:eastAsia="pt-BR"/>
        </w:rPr>
        <w:t>1/69), podendo oferecer resposta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ainda que tenha pagado a dívida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caso entenda ter havido pagamento excessivo e desejar a restituição (art. 3º, § 4º, Decreto-Lei nº 911/69). </w:t>
      </w:r>
      <w:r w:rsidR="00AA4E37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Ainda, </w:t>
      </w:r>
      <w:proofErr w:type="gramStart"/>
      <w:r w:rsidR="00AA4E37" w:rsidRPr="00753C24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10E433DE" w:rsidRPr="00753C2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10E433DE" w:rsidRPr="00753C24">
        <w:rPr>
          <w:rFonts w:ascii="Arial" w:eastAsia="Times New Roman" w:hAnsi="Arial" w:cs="Arial"/>
          <w:sz w:val="18"/>
          <w:szCs w:val="18"/>
          <w:lang w:eastAsia="pt-BR"/>
        </w:rPr>
        <w:t>s) parte(s) fica</w:t>
      </w:r>
      <w:r w:rsidR="00AA4E37" w:rsidRPr="00753C24">
        <w:rPr>
          <w:rFonts w:ascii="Arial" w:eastAsia="Times New Roman" w:hAnsi="Arial" w:cs="Arial"/>
          <w:sz w:val="18"/>
          <w:szCs w:val="18"/>
          <w:lang w:eastAsia="pt-BR"/>
        </w:rPr>
        <w:t>(m)</w:t>
      </w:r>
      <w:r w:rsidR="10E433D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91CBE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CIENTE</w:t>
      </w:r>
      <w:r w:rsidR="00AA4E37" w:rsidRPr="00753C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(S)</w:t>
      </w:r>
      <w:r w:rsidRPr="00753C24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2E2502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Pr="00753C24">
        <w:rPr>
          <w:rFonts w:ascii="Arial" w:eastAsia="Times New Roman" w:hAnsi="Arial" w:cs="Arial"/>
          <w:bCs/>
          <w:sz w:val="18"/>
          <w:szCs w:val="18"/>
          <w:lang w:eastAsia="pt-BR"/>
        </w:rPr>
        <w:t>que</w:t>
      </w:r>
      <w:r w:rsidR="000C49B0" w:rsidRPr="00753C24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C49B0" w:rsidRPr="00753C24">
        <w:rPr>
          <w:rFonts w:ascii="Arial" w:eastAsia="Times New Roman" w:hAnsi="Arial" w:cs="Arial"/>
          <w:sz w:val="18"/>
          <w:szCs w:val="18"/>
          <w:lang w:eastAsia="pt-BR"/>
        </w:rPr>
        <w:t>executada a liminar de busca e apreensão, em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5 (cinco) dias </w:t>
      </w:r>
      <w:r w:rsidR="174ACA42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será </w:t>
      </w:r>
      <w:r w:rsidR="3D8ED3A4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consolidada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 a propriedade e a posse plena e exclusiva do bem no patrimônio do credor fiduciário (art. 3º, § 1º, Decreto-Lei nº 911/69</w:t>
      </w:r>
      <w:r w:rsidR="002E2502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Tudo em conformidade com [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resenha da inicial / o despacho judicial</w:t>
      </w:r>
      <w:r w:rsidR="00B91CBE" w:rsidRPr="00753C24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B91CBE" w:rsidRPr="00753C24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que segue parcialmente transcrita/o: “</w:t>
      </w:r>
      <w:proofErr w:type="spellStart"/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xxxxxxxxsíntesexxxxxxxxxxx</w:t>
      </w:r>
      <w:proofErr w:type="spellEnd"/>
      <w:r w:rsidR="00B91CBE" w:rsidRPr="00753C24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”</w:t>
      </w:r>
      <w:r w:rsidR="00B91CBE"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11052436" w14:textId="77777777" w:rsidR="00C544A3" w:rsidRPr="00753C24" w:rsidRDefault="00C544A3" w:rsidP="00C544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24">
        <w:rPr>
          <w:rFonts w:ascii="Arial" w:eastAsia="Times New Roman" w:hAnsi="Arial" w:cs="Arial"/>
          <w:sz w:val="18"/>
          <w:szCs w:val="18"/>
          <w:lang w:eastAsia="pt-BR"/>
        </w:rPr>
        <w:t xml:space="preserve">O presente edital é expedido e publicado para que os autos cheguem ao conhecimento de todos e ninguém alegue ignorância no futuro, nos termos dos 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6E7E413D" w14:textId="31A98187" w:rsidR="0010530C" w:rsidRPr="00753C24" w:rsidRDefault="0010530C" w:rsidP="001053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753C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3E570399" w14:textId="77777777" w:rsidR="00B91CBE" w:rsidRPr="00753C24" w:rsidRDefault="00B91CBE" w:rsidP="00B91C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53C24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53C2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53C24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2B31D0A3" w14:textId="77777777" w:rsidR="00B91CBE" w:rsidRPr="00753C24" w:rsidRDefault="00B91CBE" w:rsidP="00B91CB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53C24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5D29CFCA" w14:textId="3FF442FB" w:rsidR="004311A6" w:rsidRPr="00753C24" w:rsidRDefault="00B91CBE" w:rsidP="00753C24">
      <w:pPr>
        <w:spacing w:after="0" w:line="240" w:lineRule="auto"/>
        <w:jc w:val="both"/>
        <w:rPr>
          <w:rFonts w:ascii="Arial" w:hAnsi="Arial" w:cs="Arial"/>
        </w:rPr>
      </w:pPr>
      <w:r w:rsidRPr="00753C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753C24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753C24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753C24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453A81" w:rsidRPr="00753C24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753C24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753C2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753C24">
        <w:rPr>
          <w:rFonts w:ascii="Arial" w:eastAsia="Times New Roman" w:hAnsi="Arial" w:cs="Arial"/>
          <w:sz w:val="14"/>
          <w:szCs w:val="14"/>
          <w:lang w:eastAsia="pt-BR"/>
        </w:rPr>
        <w:t>.</w:t>
      </w:r>
      <w:bookmarkStart w:id="0" w:name="_GoBack"/>
      <w:bookmarkEnd w:id="0"/>
    </w:p>
    <w:sectPr w:rsidR="004311A6" w:rsidRPr="00753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4BB550" w16cex:dateUtc="2022-02-01T15:51:43.353Z"/>
  <w16cex:commentExtensible w16cex:durableId="56A026F6" w16cex:dateUtc="2022-02-01T17:33:10.1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9EC885" w16cid:durableId="5F4BB550"/>
  <w16cid:commentId w16cid:paraId="32CC37CA" w16cid:durableId="56A026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BE"/>
    <w:rsid w:val="000C49B0"/>
    <w:rsid w:val="000E7E0F"/>
    <w:rsid w:val="0010530C"/>
    <w:rsid w:val="002E2502"/>
    <w:rsid w:val="00453A81"/>
    <w:rsid w:val="00530979"/>
    <w:rsid w:val="00753C24"/>
    <w:rsid w:val="00916750"/>
    <w:rsid w:val="00AA4E37"/>
    <w:rsid w:val="00B91CBE"/>
    <w:rsid w:val="00C544A3"/>
    <w:rsid w:val="00EF2126"/>
    <w:rsid w:val="028638D3"/>
    <w:rsid w:val="0A7D9D7A"/>
    <w:rsid w:val="10E433DE"/>
    <w:rsid w:val="174ACA42"/>
    <w:rsid w:val="1EFD9E1C"/>
    <w:rsid w:val="2127488E"/>
    <w:rsid w:val="258F7611"/>
    <w:rsid w:val="3D226D78"/>
    <w:rsid w:val="3D472622"/>
    <w:rsid w:val="3D8ED3A4"/>
    <w:rsid w:val="4406E18D"/>
    <w:rsid w:val="51E0F868"/>
    <w:rsid w:val="56149724"/>
    <w:rsid w:val="679719AB"/>
    <w:rsid w:val="793DF3B9"/>
    <w:rsid w:val="7B89B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8CF9"/>
  <w15:chartTrackingRefBased/>
  <w15:docId w15:val="{637DDC1A-7CA9-421D-827B-006C545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68022798bad648af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09cce710d4cc4e7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88230-CA28-4AD9-9FDD-6E135F163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90D2B-6307-4761-83D4-73F0E9146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8564F-0EF6-4245-B836-65E3FB07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2021-10-27T20:15:00Z</dcterms:created>
  <dcterms:modified xsi:type="dcterms:W3CDTF">2023-06-20T20:45:00Z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