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668BD" w14:textId="77777777" w:rsidR="0067554F" w:rsidRPr="0067554F" w:rsidRDefault="0067554F" w:rsidP="006755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461CF2DA" w14:textId="77777777" w:rsidR="0067554F" w:rsidRPr="0067554F" w:rsidRDefault="0067554F" w:rsidP="006755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F9D6704" w14:textId="77777777" w:rsidR="0067554F" w:rsidRPr="0067554F" w:rsidRDefault="0067554F" w:rsidP="0067554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67554F" w:rsidRPr="0067554F" w14:paraId="10B31DA4" w14:textId="77777777" w:rsidTr="0067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85EBC8" w14:textId="143F6726" w:rsidR="0067554F" w:rsidRPr="0067554F" w:rsidRDefault="0067554F" w:rsidP="0067554F">
            <w:pPr>
              <w:spacing w:after="0" w:line="240" w:lineRule="auto"/>
              <w:jc w:val="left"/>
              <w:divId w:val="183390882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DA109B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67554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67554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7554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67554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67554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67554F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67554F" w:rsidRPr="0067554F" w14:paraId="7FEE8F8F" w14:textId="77777777" w:rsidTr="0067554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4E915" w14:textId="77777777" w:rsidR="0067554F" w:rsidRPr="0067554F" w:rsidRDefault="0067554F" w:rsidP="006755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554F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7554F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38C46D4" w14:textId="77777777" w:rsidR="004316C7" w:rsidRDefault="004316C7" w:rsidP="0067554F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$cumprimentoCartorio.getTipoCumprimentoCartorio(</w:t>
      </w:r>
      <w:proofErr w:type="gramStart"/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).getDescricao</w:t>
      </w:r>
      <w:proofErr w:type="gramEnd"/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</w:rPr>
        <w:t>()</w:t>
      </w:r>
    </w:p>
    <w:p w14:paraId="7E066558" w14:textId="21826C95" w:rsidR="0067554F" w:rsidRPr="0067554F" w:rsidRDefault="0067554F" w:rsidP="0067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$cumprimentoNumero #</w:t>
      </w:r>
      <w:proofErr w:type="spellStart"/>
      <w:proofErr w:type="gramStart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566ADFAC" w14:textId="77777777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13A951" w14:textId="77777777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67554F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67554F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67554F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67554F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56536E7A" w14:textId="77777777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67554F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67554F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67554F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67554F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67554F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67554F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67554F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67554F">
        <w:rPr>
          <w:rFonts w:eastAsia="Times New Roman" w:cs="Arial"/>
          <w:sz w:val="18"/>
          <w:szCs w:val="18"/>
          <w:lang w:eastAsia="pt-BR"/>
        </w:rPr>
        <w:t>.</w:t>
      </w:r>
    </w:p>
    <w:p w14:paraId="59C2274B" w14:textId="77777777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67554F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67554F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67554F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67554F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67554F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086A5472" w14:textId="77777777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OBJETO: </w:t>
      </w:r>
      <w:r w:rsidRPr="0067554F">
        <w:rPr>
          <w:rFonts w:eastAsia="Times New Roman" w:cs="Arial"/>
          <w:sz w:val="18"/>
          <w:szCs w:val="18"/>
          <w:lang w:eastAsia="pt-BR"/>
        </w:rPr>
        <w:t xml:space="preserve"> INQUIRIÇÃO DE TESTEMUNHA </w:t>
      </w:r>
    </w:p>
    <w:p w14:paraId="723657FA" w14:textId="77777777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67554F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67554F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67554F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29DA055D" w14:textId="6435DCAA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6E21E14B">
        <w:rPr>
          <w:rFonts w:eastAsia="Times New Roman" w:cs="Arial"/>
          <w:sz w:val="18"/>
          <w:szCs w:val="18"/>
          <w:lang w:eastAsia="pt-BR"/>
        </w:rPr>
        <w:t xml:space="preserve">Depreca-se o presente ato processual visando à </w:t>
      </w:r>
      <w:r w:rsidRPr="6E21E14B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INQUIRIÇÃO DA TESTEMUNHA</w:t>
      </w:r>
      <w:r w:rsidRPr="6E21E14B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Pr="6E21E14B">
        <w:rPr>
          <w:rFonts w:eastAsia="Times New Roman" w:cs="Arial"/>
          <w:sz w:val="18"/>
          <w:szCs w:val="18"/>
          <w:lang w:eastAsia="pt-BR"/>
        </w:rPr>
        <w:t>acima qualificada, arrolada pela parte</w:t>
      </w:r>
      <w:r w:rsidRPr="6E21E14B">
        <w:rPr>
          <w:rFonts w:eastAsia="Times New Roman" w:cs="Arial"/>
          <w:b/>
          <w:bCs/>
          <w:sz w:val="18"/>
          <w:szCs w:val="18"/>
          <w:lang w:eastAsia="pt-BR"/>
        </w:rPr>
        <w:t> </w:t>
      </w:r>
      <w:r w:rsidRPr="6E21E14B">
        <w:rPr>
          <w:rFonts w:eastAsia="Times New Roman" w:cs="Arial"/>
          <w:color w:val="3300FF"/>
          <w:sz w:val="18"/>
          <w:szCs w:val="18"/>
          <w:lang w:eastAsia="pt-BR"/>
        </w:rPr>
        <w:t>ré/autora</w:t>
      </w:r>
      <w:r w:rsidRPr="6E21E14B">
        <w:rPr>
          <w:rFonts w:eastAsia="Times New Roman" w:cs="Arial"/>
          <w:sz w:val="18"/>
          <w:szCs w:val="18"/>
          <w:lang w:eastAsia="pt-BR"/>
        </w:rPr>
        <w:t xml:space="preserve">, em data e local a serem designados pelo juízo deprecado. </w:t>
      </w:r>
      <w:r w:rsidR="78B75694" w:rsidRPr="00C45D29">
        <w:rPr>
          <w:rFonts w:eastAsia="Times New Roman" w:cs="Arial"/>
          <w:sz w:val="18"/>
          <w:szCs w:val="18"/>
          <w:lang w:eastAsia="pt-BR"/>
        </w:rPr>
        <w:t>A testemunha fica</w:t>
      </w:r>
      <w:r w:rsidR="78B75694" w:rsidRPr="00C45D29">
        <w:rPr>
          <w:rFonts w:eastAsia="Times New Roman" w:cs="Arial"/>
          <w:sz w:val="18"/>
          <w:szCs w:val="18"/>
          <w:u w:val="single"/>
          <w:lang w:eastAsia="pt-BR"/>
        </w:rPr>
        <w:t xml:space="preserve"> </w:t>
      </w:r>
      <w:r w:rsidR="78B75694" w:rsidRPr="6E21E14B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CIENTE</w:t>
      </w:r>
      <w:r w:rsidRPr="6E21E14B">
        <w:rPr>
          <w:rFonts w:eastAsia="Times New Roman" w:cs="Arial"/>
          <w:sz w:val="18"/>
          <w:szCs w:val="18"/>
          <w:lang w:eastAsia="pt-BR"/>
        </w:rPr>
        <w:t xml:space="preserve"> de que ao início da inquirição, prestará o compromisso de dizer a verdade do que souber e lhe for perguntado (art. 458 CPC), e no caso de ausência injustificada ou, comparecendo, fizer afirmação falsa, calar ou ocultar a verdade, incorrerá em </w:t>
      </w:r>
      <w:r w:rsidRPr="6E21E14B">
        <w:rPr>
          <w:rFonts w:eastAsia="Times New Roman" w:cs="Arial"/>
          <w:b/>
          <w:bCs/>
          <w:sz w:val="18"/>
          <w:szCs w:val="18"/>
          <w:lang w:eastAsia="pt-BR"/>
        </w:rPr>
        <w:t>sanção penal</w:t>
      </w:r>
      <w:r w:rsidRPr="6E21E14B">
        <w:rPr>
          <w:rFonts w:eastAsia="Times New Roman" w:cs="Arial"/>
          <w:sz w:val="18"/>
          <w:szCs w:val="18"/>
          <w:lang w:eastAsia="pt-BR"/>
        </w:rPr>
        <w:t xml:space="preserve">. Ainda, </w:t>
      </w:r>
      <w:r w:rsidR="3A1D0D7B" w:rsidRPr="6E21E14B">
        <w:rPr>
          <w:rFonts w:eastAsia="Times New Roman" w:cs="Arial"/>
          <w:sz w:val="18"/>
          <w:szCs w:val="18"/>
          <w:lang w:eastAsia="pt-BR"/>
        </w:rPr>
        <w:t>se</w:t>
      </w:r>
      <w:r w:rsidRPr="6E21E14B">
        <w:rPr>
          <w:rFonts w:eastAsia="Times New Roman" w:cs="Arial"/>
          <w:sz w:val="18"/>
          <w:szCs w:val="18"/>
          <w:lang w:eastAsia="pt-BR"/>
        </w:rPr>
        <w:t xml:space="preserve"> constatada a ausência injustificada, </w:t>
      </w:r>
      <w:r w:rsidR="0DCB8B24" w:rsidRPr="6E21E14B">
        <w:rPr>
          <w:rFonts w:eastAsia="Times New Roman" w:cs="Arial"/>
          <w:sz w:val="18"/>
          <w:szCs w:val="18"/>
          <w:lang w:eastAsia="pt-BR"/>
        </w:rPr>
        <w:t xml:space="preserve">a testemunha </w:t>
      </w:r>
      <w:r w:rsidRPr="6E21E14B">
        <w:rPr>
          <w:rFonts w:eastAsia="Times New Roman" w:cs="Arial"/>
          <w:sz w:val="18"/>
          <w:szCs w:val="18"/>
          <w:lang w:eastAsia="pt-BR"/>
        </w:rPr>
        <w:t xml:space="preserve">arcará com as despesas do adiamento da audiência, podendo haver expedição de mandado de condução coercitiva, além da remessa à Delegacia de Polícia para apuração do crime de desobediência previsto ao art. 330 do Código Penal. </w:t>
      </w:r>
      <w:proofErr w:type="gramStart"/>
      <w:r w:rsidRPr="6E21E14B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6E21E14B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6E21E14B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6E21E14B">
        <w:rPr>
          <w:rFonts w:eastAsia="Times New Roman" w:cs="Arial"/>
          <w:sz w:val="18"/>
          <w:szCs w:val="18"/>
          <w:lang w:eastAsia="pt-BR"/>
        </w:rPr>
        <w:t>) poderá requisitar à autoridade policial a sua apresentação ou determinar que seja conduzida por Oficial de Justiça, que</w:t>
      </w:r>
      <w:r w:rsidR="00C45D29">
        <w:rPr>
          <w:rFonts w:eastAsia="Times New Roman" w:cs="Arial"/>
          <w:sz w:val="18"/>
          <w:szCs w:val="18"/>
          <w:lang w:eastAsia="pt-BR"/>
        </w:rPr>
        <w:t>, por sua vez,</w:t>
      </w:r>
      <w:r w:rsidRPr="6E21E14B">
        <w:rPr>
          <w:rFonts w:eastAsia="Times New Roman" w:cs="Arial"/>
          <w:sz w:val="18"/>
          <w:szCs w:val="18"/>
          <w:lang w:eastAsia="pt-BR"/>
        </w:rPr>
        <w:t xml:space="preserve"> </w:t>
      </w:r>
      <w:r w:rsidR="00C45D29">
        <w:rPr>
          <w:rFonts w:eastAsia="Times New Roman" w:cs="Arial"/>
          <w:sz w:val="18"/>
          <w:szCs w:val="18"/>
          <w:lang w:eastAsia="pt-BR"/>
        </w:rPr>
        <w:t xml:space="preserve">pode </w:t>
      </w:r>
      <w:r w:rsidRPr="6E21E14B">
        <w:rPr>
          <w:rFonts w:eastAsia="Times New Roman" w:cs="Arial"/>
          <w:sz w:val="18"/>
          <w:szCs w:val="18"/>
          <w:lang w:eastAsia="pt-BR"/>
        </w:rPr>
        <w:t xml:space="preserve">solicitar o auxílio da força pública, e condená-la ao pagamento das custas da diligência, nos termos dos </w:t>
      </w:r>
      <w:proofErr w:type="spellStart"/>
      <w:r w:rsidRPr="6E21E14B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6E21E14B">
        <w:rPr>
          <w:rFonts w:eastAsia="Times New Roman" w:cs="Arial"/>
          <w:sz w:val="18"/>
          <w:szCs w:val="18"/>
          <w:lang w:eastAsia="pt-BR"/>
        </w:rPr>
        <w:t>. 218 e 219 do Código de Processo Penal</w:t>
      </w:r>
      <w:r w:rsidR="00C45D29" w:rsidRPr="6E21E14B">
        <w:rPr>
          <w:rFonts w:eastAsia="Times New Roman" w:cs="Arial"/>
          <w:sz w:val="18"/>
          <w:szCs w:val="18"/>
          <w:lang w:eastAsia="pt-BR"/>
        </w:rPr>
        <w:t>, sem prejuízo do processo penal por crime de desobediência</w:t>
      </w:r>
      <w:r w:rsidRPr="6E21E14B">
        <w:rPr>
          <w:rFonts w:eastAsia="Times New Roman" w:cs="Arial"/>
          <w:sz w:val="18"/>
          <w:szCs w:val="18"/>
          <w:lang w:eastAsia="pt-BR"/>
        </w:rPr>
        <w:t>. Caso fizer afirmação falsa, ou negar ou calar a verdade como testemunha poderá incorrer no crime de falso testemunho previsto ao art. 342 do Código Penal.</w:t>
      </w:r>
    </w:p>
    <w:p w14:paraId="2C0C77DC" w14:textId="77777777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5EF9CD" w14:textId="77777777" w:rsidR="0067554F" w:rsidRPr="0067554F" w:rsidRDefault="0067554F" w:rsidP="0067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b/>
          <w:bCs/>
          <w:sz w:val="17"/>
          <w:szCs w:val="17"/>
          <w:lang w:eastAsia="pt-BR"/>
        </w:rPr>
        <w:t>$assinaturaJuizDireito2</w:t>
      </w:r>
    </w:p>
    <w:p w14:paraId="57A2273B" w14:textId="77777777" w:rsidR="0067554F" w:rsidRPr="0067554F" w:rsidRDefault="0067554F" w:rsidP="0067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554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OBSERVAÇÃO:</w:t>
      </w:r>
      <w:r w:rsidRPr="0067554F">
        <w:rPr>
          <w:rFonts w:eastAsia="Times New Roman" w:cs="Arial"/>
          <w:sz w:val="18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67554F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 xml:space="preserve"> no endereço eletrônico </w:t>
      </w: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https://projudi.tjpr.jus.br/projudi/</w:t>
      </w:r>
      <w:r w:rsidRPr="0067554F">
        <w:rPr>
          <w:rFonts w:eastAsia="Times New Roman" w:cs="Arial"/>
          <w:sz w:val="18"/>
          <w:szCs w:val="18"/>
          <w:lang w:eastAsia="pt-BR"/>
        </w:rPr>
        <w:t xml:space="preserve">, selecionando no menu a opção ‘Consulta via Chave de Validação’ e utilizando o código </w:t>
      </w: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chaveAcessoProcesso</w:t>
      </w:r>
      <w:proofErr w:type="spellEnd"/>
      <w:r w:rsidRPr="0067554F">
        <w:rPr>
          <w:rFonts w:eastAsia="Times New Roman" w:cs="Arial"/>
          <w:sz w:val="18"/>
          <w:szCs w:val="18"/>
          <w:lang w:eastAsia="pt-BR"/>
        </w:rPr>
        <w:t xml:space="preserve">. </w:t>
      </w:r>
      <w:r w:rsidRPr="0067554F">
        <w:rPr>
          <w:rFonts w:eastAsia="Times New Roman" w:cs="Arial"/>
          <w:b/>
          <w:bCs/>
          <w:sz w:val="18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74EF84BB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87"/>
    <w:rsid w:val="000D1846"/>
    <w:rsid w:val="001C5AE9"/>
    <w:rsid w:val="0023796A"/>
    <w:rsid w:val="004316C7"/>
    <w:rsid w:val="00583618"/>
    <w:rsid w:val="0067554F"/>
    <w:rsid w:val="00B60187"/>
    <w:rsid w:val="00C45D29"/>
    <w:rsid w:val="00CB0970"/>
    <w:rsid w:val="00CB1028"/>
    <w:rsid w:val="00DA109B"/>
    <w:rsid w:val="00E2042F"/>
    <w:rsid w:val="00E7224B"/>
    <w:rsid w:val="00FC104C"/>
    <w:rsid w:val="0DCB8B24"/>
    <w:rsid w:val="256D354D"/>
    <w:rsid w:val="3A1D0D7B"/>
    <w:rsid w:val="67BB4AE7"/>
    <w:rsid w:val="6E21E14B"/>
    <w:rsid w:val="78B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05C5"/>
  <w15:chartTrackingRefBased/>
  <w15:docId w15:val="{17353F41-EFEC-4013-8F48-244BFE7F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7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60187"/>
  </w:style>
  <w:style w:type="character" w:styleId="Hyperlink">
    <w:name w:val="Hyperlink"/>
    <w:basedOn w:val="Fontepargpadro"/>
    <w:uiPriority w:val="99"/>
    <w:unhideWhenUsed/>
    <w:rsid w:val="001C5AE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C5AE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7554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BA3BB-79DF-404E-9DAF-92C261A83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A9FDA-2EB7-49FE-B257-A8F237584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12F8A-03E5-4C6F-B55E-2E0866FE953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2290</Characters>
  <Application>Microsoft Office Word</Application>
  <DocSecurity>0</DocSecurity>
  <Lines>19</Lines>
  <Paragraphs>5</Paragraphs>
  <ScaleCrop>false</ScaleCrop>
  <Company>Tribunal de Justiça do Estado do Paraná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Vinicius Cavalieri Paredes</cp:lastModifiedBy>
  <cp:revision>6</cp:revision>
  <dcterms:created xsi:type="dcterms:W3CDTF">2021-10-26T17:35:00Z</dcterms:created>
  <dcterms:modified xsi:type="dcterms:W3CDTF">2022-04-05T16:49:00Z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