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D739" w14:textId="77777777" w:rsidR="004F4824" w:rsidRPr="002B5C4A" w:rsidRDefault="004F4824" w:rsidP="004F482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DD2DE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D2DE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DD2DE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286A11E" w14:textId="77777777" w:rsidR="004F4824" w:rsidRPr="002B5C4A" w:rsidRDefault="004F4824" w:rsidP="004F482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B5C4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1DFB5AC" w14:textId="77777777" w:rsidR="004F4824" w:rsidRPr="002B5C4A" w:rsidRDefault="004F4824" w:rsidP="004F482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B5C4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4F4824" w:rsidRPr="002B5C4A" w14:paraId="7AA9DE10" w14:textId="77777777" w:rsidTr="004F48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93CB0" w14:textId="1F7CA563" w:rsidR="004F4824" w:rsidRPr="002B5C4A" w:rsidRDefault="004F4824" w:rsidP="004F4824">
            <w:pPr>
              <w:spacing w:after="0" w:line="240" w:lineRule="auto"/>
              <w:jc w:val="left"/>
              <w:divId w:val="1810047305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2A6C06" w:rsidRPr="002B5C4A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2B5C4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2B5C4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B5C4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2B5C4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2B5C4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2B5C4A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4F4824" w:rsidRPr="002B5C4A" w14:paraId="1048C712" w14:textId="77777777" w:rsidTr="004F48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8F981" w14:textId="77777777" w:rsidR="004F4824" w:rsidRPr="002B5C4A" w:rsidRDefault="004F4824" w:rsidP="004F4824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5C4A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B5C4A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44493BB0" w14:textId="77777777" w:rsidR="00E61B16" w:rsidRPr="002B5C4A" w:rsidRDefault="00E61B16" w:rsidP="004F4824">
      <w:pPr>
        <w:spacing w:after="0"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  <w:r w:rsidRPr="002B5C4A">
        <w:rPr>
          <w:rFonts w:cs="Arial"/>
          <w:b/>
          <w:bCs/>
          <w:color w:val="000000"/>
          <w:u w:val="single"/>
          <w:shd w:val="clear" w:color="auto" w:fill="FFFFFF"/>
        </w:rPr>
        <w:t>$cumprimentoCartorio.getTipoCumprimentoCartorio(</w:t>
      </w:r>
      <w:proofErr w:type="gramStart"/>
      <w:r w:rsidRPr="002B5C4A">
        <w:rPr>
          <w:rFonts w:cs="Arial"/>
          <w:b/>
          <w:bCs/>
          <w:color w:val="000000"/>
          <w:u w:val="single"/>
          <w:shd w:val="clear" w:color="auto" w:fill="FFFFFF"/>
        </w:rPr>
        <w:t>).getDescricao</w:t>
      </w:r>
      <w:proofErr w:type="gramEnd"/>
      <w:r w:rsidRPr="002B5C4A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5309C505" w14:textId="1C1A9EC2" w:rsidR="004F4824" w:rsidRPr="002B5C4A" w:rsidRDefault="004F4824" w:rsidP="004F4824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gramStart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if( $</w:t>
      </w:r>
      <w:proofErr w:type="spellStart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38D83599" w14:textId="77777777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98CEDD2" w14:textId="77777777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2B5C4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2B5C4A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0E8C76D2" w14:textId="77777777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2B5C4A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2B5C4A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2B5C4A">
        <w:rPr>
          <w:rFonts w:eastAsia="Times New Roman" w:cs="Arial"/>
          <w:sz w:val="18"/>
          <w:szCs w:val="18"/>
          <w:lang w:eastAsia="pt-BR"/>
        </w:rPr>
        <w:t>.</w:t>
      </w:r>
    </w:p>
    <w:p w14:paraId="3DB70E7C" w14:textId="77777777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2B5C4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2B5C4A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550D508A" w14:textId="77777777" w:rsidR="00217675" w:rsidRPr="002B5C4A" w:rsidRDefault="00217675" w:rsidP="004F482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554FD72B" w14:textId="406EB3AD" w:rsidR="00217675" w:rsidRPr="002B5C4A" w:rsidRDefault="00217675" w:rsidP="004F482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B5C4A">
        <w:rPr>
          <w:rFonts w:eastAsia="Times New Roman" w:cs="Arial"/>
          <w:sz w:val="18"/>
          <w:szCs w:val="18"/>
          <w:lang w:eastAsia="pt-BR"/>
        </w:rPr>
        <w:t xml:space="preserve">Referente ao(à) </w:t>
      </w:r>
      <w:proofErr w:type="gramStart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r w:rsidRPr="002B5C4A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22FD199E" w14:textId="77777777" w:rsidR="00217675" w:rsidRPr="002B5C4A" w:rsidRDefault="00217675" w:rsidP="004F482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2B38DBB" w14:textId="5FE26E54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217675" w:rsidRPr="002B5C4A">
        <w:rPr>
          <w:rFonts w:eastAsia="Times New Roman" w:cs="Arial"/>
          <w:sz w:val="18"/>
          <w:szCs w:val="18"/>
          <w:lang w:eastAsia="pt-BR"/>
        </w:rPr>
        <w:t>PROCEDER à:</w:t>
      </w:r>
    </w:p>
    <w:p w14:paraId="43C623F6" w14:textId="542F50EB" w:rsidR="004F4824" w:rsidRPr="002B5C4A" w:rsidRDefault="00217675" w:rsidP="002176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4F4824" w:rsidRPr="002B5C4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BUSCA E APREENSÃO</w:t>
      </w:r>
      <w:r w:rsidR="004F4824" w:rsidRPr="002B5C4A">
        <w:rPr>
          <w:rFonts w:eastAsia="Times New Roman" w:cs="Arial"/>
          <w:b/>
          <w:bCs/>
          <w:sz w:val="18"/>
          <w:szCs w:val="18"/>
          <w:lang w:eastAsia="pt-BR"/>
        </w:rPr>
        <w:t> 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>do seguinte bem: [</w:t>
      </w:r>
      <w:r w:rsidR="004F4824" w:rsidRPr="002B5C4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DESCRIÇÃO DO BEM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], que se encontra no endereço: </w:t>
      </w:r>
      <w:r w:rsidR="0005715C" w:rsidRPr="00F224D2">
        <w:rPr>
          <w:rFonts w:eastAsia="Times New Roman" w:cs="Arial"/>
          <w:sz w:val="18"/>
          <w:szCs w:val="18"/>
          <w:lang w:eastAsia="pt-BR"/>
        </w:rPr>
        <w:t> </w:t>
      </w:r>
      <w:r w:rsidR="0005715C" w:rsidRPr="00F224D2">
        <w:rPr>
          <w:rFonts w:eastAsia="Times New Roman" w:cs="Arial"/>
          <w:b/>
          <w:bCs/>
          <w:sz w:val="18"/>
          <w:szCs w:val="18"/>
          <w:lang w:eastAsia="pt-BR"/>
        </w:rPr>
        <w:t>[</w:t>
      </w:r>
      <w:r w:rsidR="0005715C" w:rsidRPr="00F224D2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inserir endereço de localização do bem</w:t>
      </w:r>
      <w:r w:rsidR="0005715C" w:rsidRPr="00F224D2">
        <w:rPr>
          <w:rFonts w:eastAsia="Times New Roman" w:cs="Arial"/>
          <w:b/>
          <w:bCs/>
          <w:sz w:val="18"/>
          <w:szCs w:val="18"/>
          <w:lang w:eastAsia="pt-BR"/>
        </w:rPr>
        <w:t>]</w:t>
      </w:r>
      <w:r w:rsidR="0005715C" w:rsidRPr="00F224D2">
        <w:rPr>
          <w:rFonts w:eastAsia="Times New Roman" w:cs="Arial"/>
          <w:color w:val="0070C0"/>
          <w:sz w:val="18"/>
          <w:szCs w:val="18"/>
          <w:lang w:eastAsia="pt-BR"/>
        </w:rPr>
        <w:t>.</w:t>
      </w:r>
    </w:p>
    <w:p w14:paraId="235E6691" w14:textId="4ABCD40B" w:rsidR="004F4824" w:rsidRPr="002B5C4A" w:rsidRDefault="004F4824" w:rsidP="004F4824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B5C4A">
        <w:rPr>
          <w:rFonts w:eastAsia="Times New Roman" w:cs="Arial"/>
          <w:color w:val="3300FF"/>
          <w:sz w:val="18"/>
          <w:szCs w:val="18"/>
          <w:lang w:eastAsia="pt-BR"/>
        </w:rPr>
        <w:t>O bem buscado</w:t>
      </w:r>
      <w:r w:rsidR="00217675" w:rsidRPr="002B5C4A">
        <w:rPr>
          <w:rFonts w:eastAsia="Times New Roman" w:cs="Arial"/>
          <w:color w:val="3300FF"/>
          <w:sz w:val="18"/>
          <w:szCs w:val="18"/>
          <w:lang w:eastAsia="pt-BR"/>
        </w:rPr>
        <w:t>,</w:t>
      </w:r>
      <w:r w:rsidRPr="002B5C4A">
        <w:rPr>
          <w:rFonts w:eastAsia="Times New Roman" w:cs="Arial"/>
          <w:color w:val="3300FF"/>
          <w:sz w:val="18"/>
          <w:szCs w:val="18"/>
          <w:lang w:eastAsia="pt-BR"/>
        </w:rPr>
        <w:t xml:space="preserve"> que se acha em poder da parte ré, deverá ser apreendido, depositando-o em mãos da parte autora, na pessoa de seu representante (art. 3º, caput, Decreto-Lei nº 911/69), cabendo ao(à) requerido(a) entregar os bens e seus respectivos documentos (art. 3º, § 4º, Decreto-Lei nº 911/69). </w:t>
      </w:r>
    </w:p>
    <w:p w14:paraId="05E82F60" w14:textId="77777777" w:rsidR="00217675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2AA37F2" w14:textId="7DF78170" w:rsidR="00562424" w:rsidRDefault="005624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6242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Efetivada a medida</w:t>
      </w:r>
      <w:r>
        <w:rPr>
          <w:rFonts w:eastAsia="Times New Roman" w:cs="Arial"/>
          <w:sz w:val="18"/>
          <w:szCs w:val="18"/>
          <w:lang w:eastAsia="pt-BR"/>
        </w:rPr>
        <w:t>, proceder à:</w:t>
      </w:r>
    </w:p>
    <w:p w14:paraId="60413E23" w14:textId="77777777" w:rsidR="00562424" w:rsidRPr="002B5C4A" w:rsidRDefault="005624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791861D" w14:textId="4F6279A5" w:rsidR="004F4824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="004F4824"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4F4824" w:rsidRPr="002B5C4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da parte ré indicada </w:t>
      </w:r>
      <w:r w:rsidR="00DD2DEC">
        <w:rPr>
          <w:rFonts w:eastAsia="Times New Roman" w:cs="Arial"/>
          <w:sz w:val="18"/>
          <w:szCs w:val="18"/>
          <w:lang w:eastAsia="pt-BR"/>
        </w:rPr>
        <w:t>sobre os</w:t>
      </w:r>
      <w:r w:rsidR="00DD2DEC" w:rsidRPr="002B5C4A">
        <w:rPr>
          <w:rFonts w:eastAsia="Times New Roman" w:cs="Arial"/>
          <w:sz w:val="18"/>
          <w:szCs w:val="18"/>
          <w:lang w:eastAsia="pt-BR"/>
        </w:rPr>
        <w:t xml:space="preserve"> 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>termos da presente ação para, querendo:</w:t>
      </w:r>
    </w:p>
    <w:p w14:paraId="24D304A4" w14:textId="5BB21674" w:rsidR="004F4824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Pagar, 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no </w:t>
      </w:r>
      <w:r w:rsidR="004F4824" w:rsidRPr="002B5C4A">
        <w:rPr>
          <w:rFonts w:eastAsia="Times New Roman" w:cs="Arial"/>
          <w:b/>
          <w:bCs/>
          <w:sz w:val="18"/>
          <w:szCs w:val="18"/>
          <w:lang w:eastAsia="pt-BR"/>
        </w:rPr>
        <w:t>prazo de 5 (cinco) dias</w:t>
      </w: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DD2DEC">
        <w:rPr>
          <w:rFonts w:eastAsia="Times New Roman" w:cs="Arial"/>
          <w:sz w:val="18"/>
          <w:szCs w:val="18"/>
          <w:lang w:eastAsia="pt-BR"/>
        </w:rPr>
        <w:t xml:space="preserve">, 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>a integralidade da dívida pendente, entendida esta como os valores apresentados pela parte autora na petição inicial acrescidos de custas processuais e honorários advocatícios, estes fixados inicialmente em 10% (dez por cento) do valor da causa, hipótese na qual o bem lhe será restituído livre do ônus (art. 3º, § 2º, Decreto-Lei nº 911/69);</w:t>
      </w:r>
    </w:p>
    <w:p w14:paraId="09FC460A" w14:textId="586DDC69" w:rsidR="00217675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Apresentar resposta 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no </w:t>
      </w:r>
      <w:r w:rsidR="004F4824" w:rsidRPr="002B5C4A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(art. 335, CPC), ainda que tenha purgado a mora, caso entenda ter havido pagamento </w:t>
      </w:r>
      <w:r w:rsidR="343BBA0F" w:rsidRPr="002B5C4A">
        <w:rPr>
          <w:rFonts w:eastAsia="Times New Roman" w:cs="Arial"/>
          <w:sz w:val="18"/>
          <w:szCs w:val="18"/>
          <w:lang w:eastAsia="pt-BR"/>
        </w:rPr>
        <w:t>excessivo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e deseje a restituição, indicando, ainda, as provas que pretende produzir (art. 3º, §§ 3º e 4º, Decreto-Lei nº 911/69). </w:t>
      </w:r>
    </w:p>
    <w:p w14:paraId="02B775C0" w14:textId="77777777" w:rsidR="00217675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AC30D0" w14:textId="77777777" w:rsidR="00217675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3. </w:t>
      </w:r>
      <w:r w:rsidRPr="002B5C4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à(s) parte(s) de que: </w:t>
      </w:r>
    </w:p>
    <w:p w14:paraId="4E65D607" w14:textId="491211BC" w:rsidR="004F4824" w:rsidRPr="002B5C4A" w:rsidRDefault="00217675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>3.1.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S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e </w:t>
      </w:r>
      <w:r w:rsidR="004F4824" w:rsidRPr="002B5C4A">
        <w:rPr>
          <w:rFonts w:eastAsia="Times New Roman" w:cs="Arial"/>
          <w:sz w:val="18"/>
          <w:szCs w:val="18"/>
          <w:u w:val="single"/>
          <w:lang w:eastAsia="pt-BR"/>
        </w:rPr>
        <w:t>não apresentar contestação</w:t>
      </w:r>
      <w:r w:rsidR="00DD2DEC">
        <w:rPr>
          <w:rFonts w:eastAsia="Times New Roman" w:cs="Arial"/>
          <w:sz w:val="18"/>
          <w:szCs w:val="18"/>
          <w:lang w:eastAsia="pt-BR"/>
        </w:rPr>
        <w:t xml:space="preserve">, 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>serão presumidos como verdadeiros os fatos alegados na inicial (</w:t>
      </w:r>
      <w:proofErr w:type="spellStart"/>
      <w:r w:rsidR="004F4824" w:rsidRPr="002B5C4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4F4824" w:rsidRPr="002B5C4A">
        <w:rPr>
          <w:rFonts w:eastAsia="Times New Roman" w:cs="Arial"/>
          <w:sz w:val="18"/>
          <w:szCs w:val="18"/>
          <w:lang w:eastAsia="pt-BR"/>
        </w:rPr>
        <w:t>. 341 e 344</w:t>
      </w:r>
      <w:r w:rsidR="00DD2DEC">
        <w:rPr>
          <w:rFonts w:eastAsia="Times New Roman" w:cs="Arial"/>
          <w:sz w:val="18"/>
          <w:szCs w:val="18"/>
          <w:lang w:eastAsia="pt-BR"/>
        </w:rPr>
        <w:t>, CPC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>)</w:t>
      </w:r>
      <w:r w:rsidR="007E1199" w:rsidRPr="002B5C4A">
        <w:rPr>
          <w:rFonts w:eastAsia="Times New Roman" w:cs="Arial"/>
          <w:sz w:val="18"/>
          <w:szCs w:val="18"/>
          <w:lang w:eastAsia="pt-BR"/>
        </w:rPr>
        <w:t>;</w:t>
      </w:r>
      <w:r w:rsidR="004F4824" w:rsidRPr="002B5C4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3D0AB34" w14:textId="28B890F4" w:rsidR="004F4824" w:rsidRPr="002B5C4A" w:rsidRDefault="007E1199" w:rsidP="004F4824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B5C4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3.2.</w:t>
      </w:r>
      <w:r w:rsidR="004F4824" w:rsidRPr="002B5C4A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DD2DEC">
        <w:rPr>
          <w:rFonts w:eastAsia="Times New Roman" w:cs="Arial"/>
          <w:color w:val="3300FF"/>
          <w:sz w:val="18"/>
          <w:szCs w:val="18"/>
          <w:lang w:eastAsia="pt-BR"/>
        </w:rPr>
        <w:t xml:space="preserve">No prazo de </w:t>
      </w:r>
      <w:r w:rsidR="004F4824" w:rsidRPr="002B5C4A">
        <w:rPr>
          <w:rFonts w:eastAsia="Times New Roman" w:cs="Arial"/>
          <w:color w:val="3300FF"/>
          <w:sz w:val="18"/>
          <w:szCs w:val="18"/>
          <w:lang w:eastAsia="pt-BR"/>
        </w:rPr>
        <w:t xml:space="preserve">5 (cinco) dias após executada a liminar, </w:t>
      </w:r>
      <w:r w:rsidR="7F2999E6" w:rsidRPr="002B5C4A">
        <w:rPr>
          <w:rFonts w:eastAsia="Times New Roman" w:cs="Arial"/>
          <w:color w:val="3300FF"/>
          <w:sz w:val="18"/>
          <w:szCs w:val="18"/>
          <w:lang w:eastAsia="pt-BR"/>
        </w:rPr>
        <w:t xml:space="preserve">será consolidada </w:t>
      </w:r>
      <w:r w:rsidR="004F4824" w:rsidRPr="002B5C4A">
        <w:rPr>
          <w:rFonts w:eastAsia="Times New Roman" w:cs="Arial"/>
          <w:color w:val="3300FF"/>
          <w:sz w:val="18"/>
          <w:szCs w:val="18"/>
          <w:lang w:eastAsia="pt-BR"/>
        </w:rPr>
        <w:t>a propriedade e a posse plena e exclusiva do bem no patrimônio do credor fiduciário (art. 3º, § 1º, Decreto-Lei nº 911/69).</w:t>
      </w:r>
    </w:p>
    <w:p w14:paraId="4CC2E716" w14:textId="77777777" w:rsidR="007E1199" w:rsidRPr="002B5C4A" w:rsidRDefault="007E1199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B4CBBE9" w14:textId="4F0ED4C2" w:rsidR="00DD2DEC" w:rsidRPr="00C6676B" w:rsidRDefault="00DD2DEC" w:rsidP="00DD2DE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224D2">
        <w:rPr>
          <w:rFonts w:eastAsia="Times New Roman" w:cs="Arial"/>
          <w:color w:val="3300FF"/>
          <w:sz w:val="18"/>
          <w:szCs w:val="18"/>
          <w:lang w:eastAsia="pt-BR"/>
        </w:rPr>
        <w:t>Desde já, fica autorizada a remoção do veículo para o local de maior conveniência do(a) credor(a). Todavia, quitada a dívida no prazo legal, ou revogada a liminar, incumbe à parte autora devolver o bem no local exato de onde foi retirado, arcando com eventuais custos. Se a dívida não for quitada, a propriedade e a posse plena e exclusiva do bem ficará consolidado no patrimônio do credor fiduciário.</w:t>
      </w:r>
    </w:p>
    <w:p w14:paraId="4E77217E" w14:textId="77777777" w:rsidR="00DD2DEC" w:rsidRPr="002B5C4A" w:rsidRDefault="00DD2DEC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0279BDE" w14:textId="165F9493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sz w:val="18"/>
          <w:szCs w:val="18"/>
          <w:lang w:eastAsia="pt-BR"/>
        </w:rPr>
        <w:t xml:space="preserve">Fica autorizado ao(à) </w:t>
      </w:r>
      <w:proofErr w:type="spellStart"/>
      <w:r w:rsidRPr="002B5C4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B5C4A">
        <w:rPr>
          <w:rFonts w:eastAsia="Times New Roman" w:cs="Arial"/>
          <w:sz w:val="18"/>
          <w:szCs w:val="18"/>
          <w:lang w:eastAsia="pt-BR"/>
        </w:rPr>
        <w:t>(a). Oficial</w:t>
      </w:r>
      <w:r w:rsidR="1C0E3BF0" w:rsidRPr="002B5C4A">
        <w:rPr>
          <w:rFonts w:eastAsia="Times New Roman" w:cs="Arial"/>
          <w:sz w:val="18"/>
          <w:szCs w:val="18"/>
          <w:lang w:eastAsia="pt-BR"/>
        </w:rPr>
        <w:t>(a)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de Justiça cumpridor do cumprimento a proceder de acordo com o que prevê o art. 212, §§ 1° e 2º, do Código de Processo Civil, e</w:t>
      </w:r>
      <w:r w:rsidR="4B639066" w:rsidRPr="002B5C4A">
        <w:rPr>
          <w:rFonts w:eastAsia="Times New Roman" w:cs="Arial"/>
          <w:sz w:val="18"/>
          <w:szCs w:val="18"/>
          <w:lang w:eastAsia="pt-BR"/>
        </w:rPr>
        <w:t>,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</w:t>
      </w:r>
      <w:r w:rsidR="162BD7AE" w:rsidRPr="002B5C4A">
        <w:rPr>
          <w:rFonts w:eastAsia="Times New Roman" w:cs="Arial"/>
          <w:sz w:val="18"/>
          <w:szCs w:val="18"/>
          <w:lang w:eastAsia="pt-BR"/>
        </w:rPr>
        <w:t xml:space="preserve">se for </w:t>
      </w:r>
      <w:r w:rsidRPr="002B5C4A">
        <w:rPr>
          <w:rFonts w:eastAsia="Times New Roman" w:cs="Arial"/>
          <w:sz w:val="18"/>
          <w:szCs w:val="18"/>
          <w:lang w:eastAsia="pt-BR"/>
        </w:rPr>
        <w:t>necessário, requisitar reforço policial e arrombamento.</w:t>
      </w:r>
    </w:p>
    <w:p w14:paraId="1E675A06" w14:textId="77777777" w:rsidR="007E1199" w:rsidRPr="002B5C4A" w:rsidRDefault="007E1199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8F79C64" w14:textId="2E5882D0" w:rsidR="007E1199" w:rsidRPr="002B5C4A" w:rsidRDefault="007E1199" w:rsidP="007E1199">
      <w:pPr>
        <w:pStyle w:val="SemEspaamento"/>
        <w:rPr>
          <w:rFonts w:cs="Arial"/>
          <w:bCs/>
          <w:sz w:val="18"/>
          <w:szCs w:val="18"/>
        </w:rPr>
      </w:pPr>
      <w:r w:rsidRPr="002B5C4A">
        <w:rPr>
          <w:rFonts w:cs="Arial"/>
          <w:b/>
          <w:bCs/>
          <w:sz w:val="18"/>
          <w:szCs w:val="18"/>
        </w:rPr>
        <w:t xml:space="preserve">4. </w:t>
      </w:r>
      <w:r w:rsidRPr="002B5C4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B5C4A">
        <w:rPr>
          <w:rStyle w:val="normaltextrun"/>
          <w:rFonts w:cs="Arial"/>
          <w:sz w:val="18"/>
          <w:szCs w:val="18"/>
        </w:rPr>
        <w:t xml:space="preserve"> </w:t>
      </w:r>
      <w:r w:rsidRPr="002B5C4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E3770EE" w14:textId="77777777" w:rsidR="007E1199" w:rsidRPr="002B5C4A" w:rsidRDefault="007E1199" w:rsidP="007E1199">
      <w:pPr>
        <w:pStyle w:val="SemEspaamento"/>
        <w:rPr>
          <w:rFonts w:cs="Arial"/>
          <w:bCs/>
          <w:sz w:val="18"/>
          <w:szCs w:val="18"/>
        </w:rPr>
      </w:pPr>
      <w:r w:rsidRPr="002B5C4A">
        <w:rPr>
          <w:rFonts w:cs="Arial"/>
          <w:bCs/>
          <w:sz w:val="18"/>
          <w:szCs w:val="18"/>
        </w:rPr>
        <w:t>TELEFONE CELULAR (___</w:t>
      </w:r>
      <w:proofErr w:type="gramStart"/>
      <w:r w:rsidRPr="002B5C4A">
        <w:rPr>
          <w:rFonts w:cs="Arial"/>
          <w:bCs/>
          <w:sz w:val="18"/>
          <w:szCs w:val="18"/>
        </w:rPr>
        <w:t>_)_</w:t>
      </w:r>
      <w:proofErr w:type="gramEnd"/>
      <w:r w:rsidRPr="002B5C4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B5C4A">
        <w:rPr>
          <w:rFonts w:cs="Arial"/>
          <w:bCs/>
          <w:sz w:val="18"/>
          <w:szCs w:val="18"/>
        </w:rPr>
        <w:t xml:space="preserve">(  </w:t>
      </w:r>
      <w:proofErr w:type="gramEnd"/>
      <w:r w:rsidRPr="002B5C4A">
        <w:rPr>
          <w:rFonts w:cs="Arial"/>
          <w:bCs/>
          <w:sz w:val="18"/>
          <w:szCs w:val="18"/>
        </w:rPr>
        <w:t xml:space="preserve"> ) SIM (   ) NÃO</w:t>
      </w:r>
    </w:p>
    <w:p w14:paraId="5FF45B09" w14:textId="77777777" w:rsidR="007E1199" w:rsidRPr="002B5C4A" w:rsidRDefault="007E1199" w:rsidP="007E1199">
      <w:pPr>
        <w:pStyle w:val="SemEspaamento"/>
        <w:rPr>
          <w:rFonts w:cs="Arial"/>
          <w:bCs/>
          <w:sz w:val="18"/>
          <w:szCs w:val="18"/>
        </w:rPr>
      </w:pPr>
      <w:r w:rsidRPr="002B5C4A">
        <w:rPr>
          <w:rFonts w:cs="Arial"/>
          <w:bCs/>
          <w:sz w:val="18"/>
          <w:szCs w:val="18"/>
        </w:rPr>
        <w:t>E-MAIL _________________________________________________</w:t>
      </w:r>
    </w:p>
    <w:p w14:paraId="32366CEC" w14:textId="3C555CC9" w:rsidR="007E1199" w:rsidRPr="002B5C4A" w:rsidRDefault="007E1199" w:rsidP="007E119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B5C4A">
        <w:rPr>
          <w:rFonts w:eastAsia="Times New Roman" w:cs="Arial"/>
          <w:sz w:val="18"/>
          <w:szCs w:val="18"/>
        </w:rPr>
        <w:t xml:space="preserve">O(A) Oficial de Justiça </w:t>
      </w:r>
      <w:r w:rsidRPr="002B5C4A">
        <w:rPr>
          <w:rFonts w:cs="Arial"/>
          <w:bCs/>
          <w:sz w:val="18"/>
          <w:szCs w:val="18"/>
        </w:rPr>
        <w:t>também</w:t>
      </w:r>
      <w:r w:rsidRPr="002B5C4A">
        <w:rPr>
          <w:rFonts w:eastAsia="Times New Roman" w:cs="Arial"/>
          <w:sz w:val="18"/>
          <w:szCs w:val="18"/>
        </w:rPr>
        <w:t xml:space="preserve"> d</w:t>
      </w:r>
      <w:r w:rsidRPr="002B5C4A">
        <w:rPr>
          <w:rFonts w:cs="Arial"/>
          <w:bCs/>
          <w:sz w:val="18"/>
          <w:szCs w:val="18"/>
        </w:rPr>
        <w:t xml:space="preserve">everá questionar se o(a) destinatário(a) </w:t>
      </w:r>
      <w:r w:rsidRPr="002B5C4A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A9383F8" w14:textId="77777777" w:rsidR="004F4824" w:rsidRPr="002B5C4A" w:rsidRDefault="004F4824" w:rsidP="004F48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83A7F49" w14:textId="77777777" w:rsidR="004F4824" w:rsidRPr="002B5C4A" w:rsidRDefault="004F4824" w:rsidP="004F4824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1D3AE273" w14:textId="0704E4A1" w:rsidR="007E1199" w:rsidRPr="002B5C4A" w:rsidRDefault="004F4824" w:rsidP="004F4824">
      <w:pPr>
        <w:spacing w:after="0" w:line="240" w:lineRule="auto"/>
        <w:rPr>
          <w:rFonts w:cs="Arial"/>
          <w:sz w:val="18"/>
          <w:szCs w:val="18"/>
        </w:rPr>
      </w:pPr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B5C4A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2B5C4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B5C4A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B5C4A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2B5C4A">
        <w:rPr>
          <w:rFonts w:eastAsia="Times New Roman" w:cs="Arial"/>
          <w:sz w:val="14"/>
          <w:szCs w:val="14"/>
          <w:lang w:eastAsia="pt-BR"/>
        </w:rPr>
        <w:t xml:space="preserve">. </w:t>
      </w:r>
      <w:r w:rsidRPr="002B5C4A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1833F1D0" w14:textId="77777777" w:rsidR="007E1199" w:rsidRPr="002B5C4A" w:rsidRDefault="007E1199" w:rsidP="004F4824">
      <w:pPr>
        <w:spacing w:after="0" w:line="240" w:lineRule="auto"/>
        <w:rPr>
          <w:rFonts w:cs="Arial"/>
          <w:sz w:val="18"/>
          <w:szCs w:val="18"/>
        </w:rPr>
      </w:pPr>
    </w:p>
    <w:p w14:paraId="5FE8A9CF" w14:textId="2B106EB1" w:rsidR="007E1199" w:rsidRDefault="007E1199" w:rsidP="002B5C4A">
      <w:pPr>
        <w:spacing w:after="0" w:line="240" w:lineRule="auto"/>
        <w:rPr>
          <w:rFonts w:eastAsia="Arial" w:cs="Arial"/>
          <w:sz w:val="18"/>
          <w:szCs w:val="18"/>
        </w:rPr>
      </w:pPr>
      <w:r w:rsidRPr="002B5C4A">
        <w:rPr>
          <w:rFonts w:eastAsia="Arial" w:cs="Arial"/>
          <w:b/>
          <w:bCs/>
          <w:sz w:val="18"/>
          <w:szCs w:val="18"/>
        </w:rPr>
        <w:t>MUDOU DE ENDEREÇO?</w:t>
      </w:r>
      <w:r w:rsidRPr="002B5C4A">
        <w:rPr>
          <w:rFonts w:eastAsia="Arial" w:cs="Arial"/>
          <w:sz w:val="18"/>
          <w:szCs w:val="18"/>
        </w:rPr>
        <w:t xml:space="preserve"> É d</w:t>
      </w:r>
      <w:r w:rsidRPr="002B5C4A">
        <w:rPr>
          <w:rFonts w:cs="Arial"/>
          <w:sz w:val="18"/>
          <w:szCs w:val="18"/>
        </w:rPr>
        <w:t xml:space="preserve">ever da parte informar e manter atualizado 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2B5C4A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, atualizando essas informações sempre que </w:t>
      </w:r>
      <w:r w:rsidRPr="002B5C4A">
        <w:rPr>
          <w:rFonts w:eastAsia="Times New Roman" w:cs="Arial"/>
          <w:sz w:val="18"/>
          <w:szCs w:val="18"/>
          <w:lang w:eastAsia="pt-BR"/>
        </w:rPr>
        <w:lastRenderedPageBreak/>
        <w:t xml:space="preserve">ocorrer qualquer modificação temporária ou definitiva. </w:t>
      </w:r>
      <w:r w:rsidRPr="002B5C4A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2B5C4A">
        <w:rPr>
          <w:rFonts w:eastAsia="Arial" w:cs="Arial"/>
          <w:sz w:val="18"/>
          <w:szCs w:val="18"/>
        </w:rPr>
        <w:t xml:space="preserve"> (</w:t>
      </w:r>
      <w:proofErr w:type="spellStart"/>
      <w:r w:rsidRPr="002B5C4A">
        <w:rPr>
          <w:rFonts w:eastAsia="Arial" w:cs="Arial"/>
          <w:sz w:val="18"/>
          <w:szCs w:val="18"/>
        </w:rPr>
        <w:t>arts</w:t>
      </w:r>
      <w:proofErr w:type="spellEnd"/>
      <w:r w:rsidRPr="002B5C4A">
        <w:rPr>
          <w:rFonts w:eastAsia="Arial" w:cs="Arial"/>
          <w:sz w:val="18"/>
          <w:szCs w:val="18"/>
        </w:rPr>
        <w:t>. 77 e 274, CPC; art. 217, §</w:t>
      </w:r>
      <w:r w:rsidR="0005715C">
        <w:rPr>
          <w:rFonts w:eastAsia="Arial" w:cs="Arial"/>
          <w:sz w:val="18"/>
          <w:szCs w:val="18"/>
        </w:rPr>
        <w:t xml:space="preserve"> </w:t>
      </w:r>
      <w:r w:rsidRPr="002B5C4A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4582EA16" w14:textId="77777777" w:rsidR="00DD2DEC" w:rsidRPr="002B5C4A" w:rsidRDefault="00DD2DEC" w:rsidP="002B5C4A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4F559031" w14:textId="4233900A" w:rsidR="007E1199" w:rsidRPr="002B5C4A" w:rsidRDefault="007E1199" w:rsidP="002B5C4A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2B5C4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B5C4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2B5C4A">
        <w:rPr>
          <w:rFonts w:cs="Arial"/>
          <w:sz w:val="18"/>
          <w:szCs w:val="18"/>
        </w:rPr>
        <w:t xml:space="preserve"> 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B5C4A">
        <w:rPr>
          <w:rFonts w:eastAsia="Arial" w:cs="Arial"/>
          <w:sz w:val="18"/>
          <w:szCs w:val="18"/>
        </w:rPr>
        <w:t>por meio de uma das seguintes formas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2B5C4A">
        <w:rPr>
          <w:rFonts w:eastAsia="Times New Roman" w:cs="Arial"/>
          <w:b/>
          <w:sz w:val="18"/>
          <w:szCs w:val="18"/>
          <w:lang w:eastAsia="pt-BR"/>
        </w:rPr>
        <w:t>a)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B5C4A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B5C4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2B5C4A">
        <w:rPr>
          <w:rFonts w:eastAsia="Times New Roman" w:cs="Arial"/>
          <w:b/>
          <w:sz w:val="18"/>
          <w:szCs w:val="18"/>
          <w:lang w:eastAsia="pt-BR"/>
        </w:rPr>
        <w:t>b)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B5C4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B5C4A">
        <w:rPr>
          <w:rFonts w:eastAsia="Times New Roman" w:cs="Arial"/>
          <w:b/>
          <w:sz w:val="18"/>
          <w:szCs w:val="18"/>
          <w:lang w:eastAsia="pt-BR"/>
        </w:rPr>
        <w:t>c)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B5C4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B5C4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B5C4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B5C4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7E1199" w:rsidRPr="002B5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B0"/>
    <w:rsid w:val="0005715C"/>
    <w:rsid w:val="00217675"/>
    <w:rsid w:val="0023796A"/>
    <w:rsid w:val="002A6C06"/>
    <w:rsid w:val="002B5C4A"/>
    <w:rsid w:val="0048CC08"/>
    <w:rsid w:val="004F4824"/>
    <w:rsid w:val="00562424"/>
    <w:rsid w:val="0070036F"/>
    <w:rsid w:val="00733886"/>
    <w:rsid w:val="007E1199"/>
    <w:rsid w:val="00B223B0"/>
    <w:rsid w:val="00B766C9"/>
    <w:rsid w:val="00CB1028"/>
    <w:rsid w:val="00DD2DEC"/>
    <w:rsid w:val="00DD4C44"/>
    <w:rsid w:val="00E61B16"/>
    <w:rsid w:val="00FC104C"/>
    <w:rsid w:val="1154F8CF"/>
    <w:rsid w:val="11C90B07"/>
    <w:rsid w:val="162BD7AE"/>
    <w:rsid w:val="1BCD8EF7"/>
    <w:rsid w:val="1C0E3BF0"/>
    <w:rsid w:val="2FF53CCB"/>
    <w:rsid w:val="343BBA0F"/>
    <w:rsid w:val="352A9678"/>
    <w:rsid w:val="3937A6D1"/>
    <w:rsid w:val="4B639066"/>
    <w:rsid w:val="55A78AC4"/>
    <w:rsid w:val="5B2AF6DB"/>
    <w:rsid w:val="5BAE58F4"/>
    <w:rsid w:val="75428F67"/>
    <w:rsid w:val="775E67E2"/>
    <w:rsid w:val="7F29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71A5"/>
  <w15:chartTrackingRefBased/>
  <w15:docId w15:val="{27157BA3-4A09-4F2B-90A0-0F48AE2D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B0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DD4C44"/>
  </w:style>
  <w:style w:type="character" w:styleId="Forte">
    <w:name w:val="Strong"/>
    <w:basedOn w:val="Fontepargpadro"/>
    <w:uiPriority w:val="22"/>
    <w:qFormat/>
    <w:rsid w:val="004F4824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88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7675"/>
    <w:pPr>
      <w:spacing w:after="0" w:line="240" w:lineRule="auto"/>
    </w:pPr>
    <w:rPr>
      <w:rFonts w:ascii="Arial" w:hAnsi="Arial"/>
    </w:rPr>
  </w:style>
  <w:style w:type="paragraph" w:styleId="SemEspaamento">
    <w:name w:val="No Spacing"/>
    <w:uiPriority w:val="1"/>
    <w:qFormat/>
    <w:rsid w:val="007E119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7E1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0A54-5870-49EA-BB8E-A1AC8EF1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79325-67FA-4FAA-A6A7-C6FADA014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D73AC-9527-40CA-AA5E-83D5CD882E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678C19-C7B0-4C74-88E6-7C065222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14</cp:revision>
  <dcterms:created xsi:type="dcterms:W3CDTF">2021-10-26T17:25:00Z</dcterms:created>
  <dcterms:modified xsi:type="dcterms:W3CDTF">2023-09-01T17:29:00Z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