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FCF34" w14:textId="77777777" w:rsidR="00FC0F3A" w:rsidRPr="000C759A" w:rsidRDefault="00FC0F3A" w:rsidP="00FC0F3A">
      <w:pPr>
        <w:spacing w:after="0" w:line="240" w:lineRule="auto"/>
        <w:jc w:val="left"/>
        <w:rPr>
          <w:rFonts w:eastAsia="Times New Roman" w:cs="Arial"/>
          <w:sz w:val="24"/>
          <w:szCs w:val="24"/>
          <w:lang w:eastAsia="pt-BR"/>
        </w:rPr>
      </w:pPr>
      <w:r w:rsidRPr="00AE7759">
        <w:rPr>
          <w:rFonts w:eastAsia="Times New Roman" w:cs="Arial"/>
          <w:sz w:val="18"/>
          <w:szCs w:val="18"/>
          <w:lang w:eastAsia="pt-BR"/>
        </w:rPr>
        <w:t>$</w:t>
      </w:r>
      <w:proofErr w:type="spellStart"/>
      <w:r w:rsidRPr="00AE7759">
        <w:rPr>
          <w:rFonts w:eastAsia="Times New Roman" w:cs="Arial"/>
          <w:sz w:val="18"/>
          <w:szCs w:val="18"/>
          <w:lang w:eastAsia="pt-BR"/>
        </w:rPr>
        <w:t>formatacaoModeloPadrao</w:t>
      </w:r>
      <w:proofErr w:type="spellEnd"/>
      <w:r w:rsidRPr="00AE7759">
        <w:rPr>
          <w:rFonts w:eastAsia="Times New Roman" w:cs="Arial"/>
          <w:sz w:val="18"/>
          <w:szCs w:val="18"/>
          <w:lang w:eastAsia="pt-BR"/>
        </w:rPr>
        <w:t xml:space="preserve"> </w:t>
      </w:r>
    </w:p>
    <w:p w14:paraId="5FFCD482" w14:textId="77777777" w:rsidR="00FC0F3A" w:rsidRPr="000C759A" w:rsidRDefault="00FC0F3A" w:rsidP="00FC0F3A">
      <w:pPr>
        <w:spacing w:after="0" w:line="240" w:lineRule="auto"/>
        <w:jc w:val="left"/>
        <w:rPr>
          <w:rFonts w:eastAsia="Times New Roman" w:cs="Arial"/>
          <w:sz w:val="24"/>
          <w:szCs w:val="24"/>
          <w:lang w:eastAsia="pt-BR"/>
        </w:rPr>
      </w:pPr>
      <w:r w:rsidRPr="000C759A">
        <w:rPr>
          <w:rFonts w:eastAsia="Times New Roman" w:cs="Arial"/>
          <w:sz w:val="18"/>
          <w:szCs w:val="18"/>
          <w:lang w:eastAsia="pt-BR"/>
        </w:rPr>
        <w:t>$</w:t>
      </w:r>
      <w:proofErr w:type="spellStart"/>
      <w:r w:rsidRPr="000C759A">
        <w:rPr>
          <w:rFonts w:eastAsia="Times New Roman" w:cs="Arial"/>
          <w:sz w:val="18"/>
          <w:szCs w:val="18"/>
          <w:lang w:eastAsia="pt-BR"/>
        </w:rPr>
        <w:t>cabecalho</w:t>
      </w:r>
      <w:proofErr w:type="spellEnd"/>
    </w:p>
    <w:p w14:paraId="0171582C" w14:textId="77777777" w:rsidR="00FC0F3A" w:rsidRPr="000C759A" w:rsidRDefault="00FC0F3A" w:rsidP="00FC0F3A">
      <w:pPr>
        <w:spacing w:after="0" w:line="240" w:lineRule="auto"/>
        <w:jc w:val="left"/>
        <w:rPr>
          <w:rFonts w:eastAsia="Times New Roman" w:cs="Arial"/>
          <w:sz w:val="24"/>
          <w:szCs w:val="24"/>
          <w:lang w:eastAsia="pt-BR"/>
        </w:rPr>
      </w:pPr>
      <w:r w:rsidRPr="000C759A">
        <w:rPr>
          <w:rFonts w:eastAsia="Times New Roman" w:cs="Arial"/>
          <w:sz w:val="18"/>
          <w:szCs w:val="18"/>
          <w:lang w:eastAsia="pt-BR"/>
        </w:rPr>
        <w:t>$</w:t>
      </w:r>
      <w:proofErr w:type="spellStart"/>
      <w:r w:rsidRPr="000C759A">
        <w:rPr>
          <w:rFonts w:eastAsia="Times New Roman" w:cs="Arial"/>
          <w:sz w:val="18"/>
          <w:szCs w:val="18"/>
          <w:lang w:eastAsia="pt-BR"/>
        </w:rPr>
        <w:t>dadosProcessoSemValorSemData</w:t>
      </w:r>
      <w:proofErr w:type="spellEnd"/>
    </w:p>
    <w:p w14:paraId="43F71189" w14:textId="77777777" w:rsidR="00FC0F3A" w:rsidRPr="000C759A" w:rsidRDefault="00FC0F3A" w:rsidP="000C759A">
      <w:pPr>
        <w:spacing w:after="0" w:line="240" w:lineRule="auto"/>
        <w:jc w:val="center"/>
        <w:rPr>
          <w:rFonts w:eastAsia="Times New Roman" w:cs="Arial"/>
          <w:lang w:eastAsia="pt-BR"/>
        </w:rPr>
      </w:pPr>
      <w:r w:rsidRPr="000C759A">
        <w:rPr>
          <w:rFonts w:eastAsia="Times New Roman" w:cs="Arial"/>
          <w:b/>
          <w:bCs/>
          <w:u w:val="single"/>
          <w:lang w:eastAsia="pt-BR"/>
        </w:rPr>
        <w:t>CARTA de NOTIFICAÇÃO</w:t>
      </w:r>
    </w:p>
    <w:p w14:paraId="1D6BA4EF" w14:textId="77777777" w:rsidR="000C759A" w:rsidRPr="000C759A" w:rsidRDefault="000C759A" w:rsidP="000C759A">
      <w:pPr>
        <w:spacing w:after="0" w:line="240" w:lineRule="auto"/>
        <w:rPr>
          <w:rFonts w:eastAsia="Times New Roman" w:cs="Arial"/>
          <w:bCs/>
          <w:sz w:val="18"/>
          <w:szCs w:val="18"/>
          <w:lang w:eastAsia="pt-BR"/>
        </w:rPr>
      </w:pPr>
    </w:p>
    <w:p w14:paraId="5D87501A" w14:textId="45A31DEB" w:rsidR="00FC0F3A" w:rsidRPr="000C759A" w:rsidRDefault="00FC0F3A" w:rsidP="000C759A">
      <w:pPr>
        <w:spacing w:after="0" w:line="240" w:lineRule="auto"/>
        <w:rPr>
          <w:rFonts w:eastAsia="Times New Roman" w:cs="Arial"/>
          <w:sz w:val="18"/>
          <w:szCs w:val="18"/>
          <w:lang w:eastAsia="pt-BR"/>
        </w:rPr>
      </w:pPr>
      <w:r w:rsidRPr="000C759A">
        <w:rPr>
          <w:rFonts w:eastAsia="Times New Roman" w:cs="Arial"/>
          <w:b/>
          <w:bCs/>
          <w:sz w:val="18"/>
          <w:szCs w:val="18"/>
          <w:lang w:eastAsia="pt-BR"/>
        </w:rPr>
        <w:t>Destinatário(a):</w:t>
      </w:r>
      <w:r w:rsidRPr="000C759A">
        <w:rPr>
          <w:rFonts w:eastAsia="Times New Roman" w:cs="Arial"/>
          <w:sz w:val="18"/>
          <w:szCs w:val="18"/>
          <w:lang w:eastAsia="pt-BR"/>
        </w:rPr>
        <w:t xml:space="preserve"> </w:t>
      </w:r>
      <w:r w:rsidRPr="000C759A">
        <w:rPr>
          <w:rFonts w:eastAsia="Times New Roman" w:cs="Arial"/>
          <w:b/>
          <w:bCs/>
          <w:sz w:val="18"/>
          <w:szCs w:val="18"/>
          <w:lang w:eastAsia="pt-BR"/>
        </w:rPr>
        <w:t>$!</w:t>
      </w:r>
      <w:proofErr w:type="spellStart"/>
      <w:r w:rsidRPr="000C759A">
        <w:rPr>
          <w:rFonts w:eastAsia="Times New Roman" w:cs="Arial"/>
          <w:b/>
          <w:bCs/>
          <w:sz w:val="18"/>
          <w:szCs w:val="18"/>
          <w:lang w:eastAsia="pt-BR"/>
        </w:rPr>
        <w:t>parteSelecionada.tipoParteProcesso.descricao</w:t>
      </w:r>
      <w:proofErr w:type="spellEnd"/>
      <w:r w:rsidR="00182460" w:rsidRPr="000C759A">
        <w:rPr>
          <w:rFonts w:eastAsia="Times New Roman" w:cs="Arial"/>
          <w:sz w:val="18"/>
          <w:szCs w:val="18"/>
          <w:lang w:eastAsia="pt-BR"/>
        </w:rPr>
        <w:t xml:space="preserve"> </w:t>
      </w:r>
      <w:r w:rsidRPr="000C759A">
        <w:rPr>
          <w:rFonts w:eastAsia="Times New Roman" w:cs="Arial"/>
          <w:sz w:val="18"/>
          <w:szCs w:val="18"/>
          <w:lang w:eastAsia="pt-BR"/>
        </w:rPr>
        <w:t>$</w:t>
      </w:r>
      <w:proofErr w:type="spellStart"/>
      <w:r w:rsidRPr="000C759A">
        <w:rPr>
          <w:rFonts w:eastAsia="Times New Roman" w:cs="Arial"/>
          <w:sz w:val="18"/>
          <w:szCs w:val="18"/>
          <w:lang w:eastAsia="pt-BR"/>
        </w:rPr>
        <w:t>parteSelecionadaDadosBasicos</w:t>
      </w:r>
      <w:proofErr w:type="spellEnd"/>
    </w:p>
    <w:p w14:paraId="2B18E012" w14:textId="77777777" w:rsidR="00FC0F3A" w:rsidRPr="000C759A" w:rsidRDefault="00FC0F3A" w:rsidP="00FC0F3A">
      <w:pPr>
        <w:spacing w:after="0" w:line="240" w:lineRule="auto"/>
        <w:rPr>
          <w:rFonts w:eastAsia="Times New Roman" w:cs="Arial"/>
          <w:sz w:val="18"/>
          <w:szCs w:val="18"/>
          <w:lang w:eastAsia="pt-BR"/>
        </w:rPr>
      </w:pPr>
    </w:p>
    <w:p w14:paraId="7458D838" w14:textId="232C7F7D" w:rsidR="00FC0F3A" w:rsidRPr="000C759A" w:rsidRDefault="00FC0F3A" w:rsidP="00FC0F3A">
      <w:pPr>
        <w:spacing w:after="0" w:line="240" w:lineRule="auto"/>
        <w:rPr>
          <w:rFonts w:eastAsia="Times New Roman" w:cs="Arial"/>
          <w:b/>
          <w:bCs/>
          <w:sz w:val="18"/>
          <w:szCs w:val="18"/>
          <w:lang w:eastAsia="pt-BR"/>
        </w:rPr>
      </w:pPr>
      <w:r w:rsidRPr="000C759A">
        <w:rPr>
          <w:rFonts w:eastAsia="Times New Roman" w:cs="Arial"/>
          <w:b/>
          <w:bCs/>
          <w:sz w:val="18"/>
          <w:szCs w:val="18"/>
          <w:lang w:eastAsia="pt-BR"/>
        </w:rPr>
        <w:t>Prezado(a) Senhor(a),</w:t>
      </w:r>
      <w:r w:rsidR="00182460" w:rsidRPr="000C759A">
        <w:rPr>
          <w:rFonts w:eastAsia="Times New Roman" w:cs="Arial"/>
          <w:b/>
          <w:bCs/>
          <w:sz w:val="18"/>
          <w:szCs w:val="18"/>
          <w:lang w:eastAsia="pt-BR"/>
        </w:rPr>
        <w:t xml:space="preserve"> por meio desta carta, fica:</w:t>
      </w:r>
    </w:p>
    <w:p w14:paraId="5D899454" w14:textId="77777777" w:rsidR="00182460" w:rsidRPr="000C759A" w:rsidRDefault="00182460" w:rsidP="00FC0F3A">
      <w:pPr>
        <w:spacing w:after="0" w:line="240" w:lineRule="auto"/>
        <w:rPr>
          <w:rFonts w:eastAsia="Times New Roman" w:cs="Arial"/>
          <w:sz w:val="18"/>
          <w:szCs w:val="18"/>
          <w:lang w:eastAsia="pt-BR"/>
        </w:rPr>
      </w:pPr>
    </w:p>
    <w:p w14:paraId="0F6BD9B4" w14:textId="3170C080" w:rsidR="00FC0F3A" w:rsidRPr="000C759A" w:rsidRDefault="00182460" w:rsidP="57EC799E">
      <w:pPr>
        <w:spacing w:after="0" w:line="240" w:lineRule="auto"/>
        <w:rPr>
          <w:rFonts w:eastAsia="Times New Roman" w:cs="Arial"/>
          <w:sz w:val="18"/>
          <w:szCs w:val="18"/>
          <w:lang w:eastAsia="pt-BR"/>
        </w:rPr>
      </w:pPr>
      <w:r w:rsidRPr="000C759A">
        <w:rPr>
          <w:rFonts w:eastAsia="Times New Roman" w:cs="Arial"/>
          <w:b/>
          <w:bCs/>
          <w:sz w:val="18"/>
          <w:szCs w:val="18"/>
          <w:lang w:eastAsia="pt-BR"/>
        </w:rPr>
        <w:t xml:space="preserve">1. </w:t>
      </w:r>
      <w:proofErr w:type="gramStart"/>
      <w:r w:rsidRPr="00433367">
        <w:rPr>
          <w:rFonts w:eastAsia="Times New Roman" w:cs="Arial"/>
          <w:b/>
          <w:bCs/>
          <w:sz w:val="18"/>
          <w:szCs w:val="18"/>
          <w:u w:val="single"/>
          <w:lang w:eastAsia="pt-BR"/>
        </w:rPr>
        <w:t>CIENTIFICADO(</w:t>
      </w:r>
      <w:proofErr w:type="gramEnd"/>
      <w:r w:rsidRPr="00433367">
        <w:rPr>
          <w:rFonts w:eastAsia="Times New Roman" w:cs="Arial"/>
          <w:b/>
          <w:bCs/>
          <w:sz w:val="18"/>
          <w:szCs w:val="18"/>
          <w:u w:val="single"/>
          <w:lang w:eastAsia="pt-BR"/>
        </w:rPr>
        <w:t>A)</w:t>
      </w:r>
      <w:r w:rsidRPr="000C759A">
        <w:rPr>
          <w:rFonts w:eastAsia="Times New Roman" w:cs="Arial"/>
          <w:b/>
          <w:bCs/>
          <w:sz w:val="18"/>
          <w:szCs w:val="18"/>
          <w:lang w:eastAsia="pt-BR"/>
        </w:rPr>
        <w:t xml:space="preserve"> da realização de sua </w:t>
      </w:r>
      <w:r w:rsidRPr="000C759A">
        <w:rPr>
          <w:rFonts w:eastAsia="Times New Roman" w:cs="Arial"/>
          <w:b/>
          <w:bCs/>
          <w:color w:val="3300FF"/>
          <w:sz w:val="18"/>
          <w:szCs w:val="18"/>
          <w:lang w:eastAsia="pt-BR"/>
        </w:rPr>
        <w:t>CITAÇÃO/INTIMAÇÃO</w:t>
      </w:r>
      <w:r w:rsidRPr="000C759A">
        <w:rPr>
          <w:rFonts w:eastAsia="Times New Roman" w:cs="Arial"/>
          <w:b/>
          <w:bCs/>
          <w:color w:val="0070C0"/>
          <w:sz w:val="18"/>
          <w:szCs w:val="18"/>
          <w:lang w:eastAsia="pt-BR"/>
        </w:rPr>
        <w:t xml:space="preserve"> </w:t>
      </w:r>
      <w:r w:rsidRPr="000C759A">
        <w:rPr>
          <w:rFonts w:eastAsia="Times New Roman" w:cs="Arial"/>
          <w:b/>
          <w:bCs/>
          <w:sz w:val="18"/>
          <w:szCs w:val="18"/>
          <w:lang w:eastAsia="pt-BR"/>
        </w:rPr>
        <w:t>POR HORA CERTA</w:t>
      </w:r>
      <w:r w:rsidRPr="000C759A">
        <w:rPr>
          <w:rFonts w:eastAsia="Times New Roman" w:cs="Arial"/>
          <w:sz w:val="18"/>
          <w:szCs w:val="18"/>
          <w:lang w:eastAsia="pt-BR"/>
        </w:rPr>
        <w:t xml:space="preserve"> nos presentes autos, na data de </w:t>
      </w:r>
      <w:r w:rsidR="00AE7759">
        <w:rPr>
          <w:rFonts w:eastAsia="Times New Roman" w:cs="Arial"/>
          <w:color w:val="3300FF"/>
          <w:sz w:val="18"/>
          <w:szCs w:val="18"/>
          <w:lang w:eastAsia="pt-BR"/>
        </w:rPr>
        <w:t>XX/</w:t>
      </w:r>
      <w:bookmarkStart w:id="0" w:name="_GoBack"/>
      <w:bookmarkEnd w:id="0"/>
      <w:r w:rsidR="00AE7759">
        <w:rPr>
          <w:rFonts w:eastAsia="Times New Roman" w:cs="Arial"/>
          <w:color w:val="3300FF"/>
          <w:sz w:val="18"/>
          <w:szCs w:val="18"/>
          <w:lang w:eastAsia="pt-BR"/>
        </w:rPr>
        <w:t>XX/XXXX</w:t>
      </w:r>
      <w:r w:rsidR="00AE7759">
        <w:rPr>
          <w:rFonts w:eastAsia="Times New Roman" w:cs="Arial"/>
          <w:sz w:val="18"/>
          <w:szCs w:val="18"/>
          <w:lang w:eastAsia="pt-BR"/>
        </w:rPr>
        <w:t xml:space="preserve">, </w:t>
      </w:r>
      <w:r w:rsidRPr="000C759A">
        <w:rPr>
          <w:rFonts w:eastAsia="Times New Roman" w:cs="Arial"/>
          <w:sz w:val="18"/>
          <w:szCs w:val="18"/>
          <w:lang w:eastAsia="pt-BR"/>
        </w:rPr>
        <w:t xml:space="preserve">às </w:t>
      </w:r>
      <w:r w:rsidR="00AE7759">
        <w:rPr>
          <w:rFonts w:eastAsia="Times New Roman" w:cs="Arial"/>
          <w:color w:val="3300FF"/>
          <w:sz w:val="18"/>
          <w:szCs w:val="18"/>
          <w:lang w:eastAsia="pt-BR"/>
        </w:rPr>
        <w:t>XX:XX</w:t>
      </w:r>
      <w:r w:rsidRPr="000C759A">
        <w:rPr>
          <w:rFonts w:eastAsia="Times New Roman" w:cs="Arial"/>
          <w:sz w:val="18"/>
          <w:szCs w:val="18"/>
          <w:lang w:eastAsia="pt-BR"/>
        </w:rPr>
        <w:t xml:space="preserve">, </w:t>
      </w:r>
      <w:r w:rsidR="00AE7759">
        <w:rPr>
          <w:rFonts w:eastAsia="Times New Roman" w:cs="Arial"/>
          <w:sz w:val="18"/>
          <w:szCs w:val="18"/>
          <w:lang w:eastAsia="pt-BR"/>
        </w:rPr>
        <w:t>n</w:t>
      </w:r>
      <w:r w:rsidRPr="000C759A">
        <w:rPr>
          <w:rFonts w:eastAsia="Times New Roman" w:cs="Arial"/>
          <w:sz w:val="18"/>
          <w:szCs w:val="18"/>
          <w:lang w:eastAsia="pt-BR"/>
        </w:rPr>
        <w:t xml:space="preserve">o endereço </w:t>
      </w:r>
      <w:r w:rsidRPr="000C759A">
        <w:rPr>
          <w:rFonts w:eastAsia="Times New Roman" w:cs="Arial"/>
          <w:color w:val="3300FF"/>
          <w:sz w:val="18"/>
          <w:szCs w:val="18"/>
          <w:lang w:eastAsia="pt-BR"/>
        </w:rPr>
        <w:t>X</w:t>
      </w:r>
      <w:r w:rsidR="00AE7759">
        <w:rPr>
          <w:rFonts w:eastAsia="Times New Roman" w:cs="Arial"/>
          <w:color w:val="3300FF"/>
          <w:sz w:val="18"/>
          <w:szCs w:val="18"/>
          <w:lang w:eastAsia="pt-BR"/>
        </w:rPr>
        <w:t>XXXXXX</w:t>
      </w:r>
      <w:r w:rsidRPr="000C759A">
        <w:rPr>
          <w:rFonts w:eastAsia="Times New Roman" w:cs="Arial"/>
          <w:color w:val="3300FF"/>
          <w:sz w:val="18"/>
          <w:szCs w:val="18"/>
          <w:lang w:eastAsia="pt-BR"/>
        </w:rPr>
        <w:t>XXX</w:t>
      </w:r>
      <w:r w:rsidRPr="000C759A">
        <w:rPr>
          <w:rFonts w:eastAsia="Times New Roman" w:cs="Arial"/>
          <w:sz w:val="18"/>
          <w:szCs w:val="18"/>
          <w:lang w:eastAsia="pt-BR"/>
        </w:rPr>
        <w:t xml:space="preserve">, efetuada pelo(a) </w:t>
      </w:r>
      <w:proofErr w:type="spellStart"/>
      <w:r w:rsidRPr="000C759A">
        <w:rPr>
          <w:rFonts w:eastAsia="Times New Roman" w:cs="Arial"/>
          <w:sz w:val="18"/>
          <w:szCs w:val="18"/>
          <w:lang w:eastAsia="pt-BR"/>
        </w:rPr>
        <w:t>Sr</w:t>
      </w:r>
      <w:proofErr w:type="spellEnd"/>
      <w:r w:rsidRPr="000C759A">
        <w:rPr>
          <w:rFonts w:eastAsia="Times New Roman" w:cs="Arial"/>
          <w:sz w:val="18"/>
          <w:szCs w:val="18"/>
          <w:lang w:eastAsia="pt-BR"/>
        </w:rPr>
        <w:t>(a). Oficial de Justiça [</w:t>
      </w:r>
      <w:r w:rsidRPr="000C759A">
        <w:rPr>
          <w:rFonts w:eastAsia="Times New Roman" w:cs="Arial"/>
          <w:color w:val="3300FF"/>
          <w:sz w:val="18"/>
          <w:szCs w:val="18"/>
          <w:lang w:eastAsia="pt-BR"/>
        </w:rPr>
        <w:t>Nome</w:t>
      </w:r>
      <w:r w:rsidRPr="000C759A">
        <w:rPr>
          <w:rFonts w:eastAsia="Times New Roman" w:cs="Arial"/>
          <w:sz w:val="18"/>
          <w:szCs w:val="18"/>
          <w:lang w:eastAsia="pt-BR"/>
        </w:rPr>
        <w:t>], e</w:t>
      </w:r>
      <w:r w:rsidR="00FC0F3A" w:rsidRPr="000C759A">
        <w:rPr>
          <w:rFonts w:eastAsia="Times New Roman" w:cs="Arial"/>
          <w:sz w:val="18"/>
          <w:szCs w:val="18"/>
          <w:lang w:eastAsia="pt-BR"/>
        </w:rPr>
        <w:t>m cumprimento ao determinado no art. 254</w:t>
      </w:r>
      <w:hyperlink w:anchor="_ftn1"/>
      <w:r w:rsidR="00FC0F3A" w:rsidRPr="000C759A">
        <w:rPr>
          <w:rFonts w:eastAsia="Times New Roman" w:cs="Arial"/>
          <w:sz w:val="18"/>
          <w:szCs w:val="18"/>
          <w:lang w:eastAsia="pt-BR"/>
        </w:rPr>
        <w:t xml:space="preserve"> do Código de Processo Civil</w:t>
      </w:r>
      <w:r w:rsidRPr="000C759A">
        <w:rPr>
          <w:rStyle w:val="Refdenotaderodap"/>
          <w:rFonts w:eastAsia="Times New Roman" w:cs="Arial"/>
          <w:sz w:val="18"/>
          <w:szCs w:val="18"/>
          <w:lang w:eastAsia="pt-BR"/>
        </w:rPr>
        <w:footnoteReference w:id="1"/>
      </w:r>
      <w:r w:rsidRPr="000C759A">
        <w:rPr>
          <w:rFonts w:eastAsia="Times New Roman" w:cs="Arial"/>
          <w:sz w:val="18"/>
          <w:szCs w:val="18"/>
          <w:lang w:eastAsia="pt-BR"/>
        </w:rPr>
        <w:t>.</w:t>
      </w:r>
    </w:p>
    <w:p w14:paraId="54460D9B" w14:textId="77777777" w:rsidR="00182460" w:rsidRPr="000C759A" w:rsidRDefault="00182460" w:rsidP="57EC799E">
      <w:pPr>
        <w:spacing w:after="0" w:line="240" w:lineRule="auto"/>
        <w:rPr>
          <w:rFonts w:eastAsia="Times New Roman" w:cs="Arial"/>
          <w:sz w:val="18"/>
          <w:szCs w:val="18"/>
          <w:lang w:eastAsia="pt-BR"/>
        </w:rPr>
      </w:pPr>
    </w:p>
    <w:p w14:paraId="12228D81" w14:textId="249A6FD8" w:rsidR="00182460" w:rsidRDefault="00182460" w:rsidP="000C759A">
      <w:pPr>
        <w:spacing w:after="0" w:line="240" w:lineRule="auto"/>
        <w:rPr>
          <w:rFonts w:eastAsia="Arial" w:cs="Arial"/>
          <w:sz w:val="18"/>
          <w:szCs w:val="18"/>
        </w:rPr>
      </w:pPr>
      <w:r w:rsidRPr="000C759A">
        <w:rPr>
          <w:rFonts w:eastAsia="Arial" w:cs="Arial"/>
          <w:b/>
          <w:bCs/>
          <w:sz w:val="18"/>
          <w:szCs w:val="18"/>
        </w:rPr>
        <w:t>MUDOU DE ENDEREÇO?</w:t>
      </w:r>
      <w:r w:rsidRPr="000C759A">
        <w:rPr>
          <w:rFonts w:eastAsia="Arial" w:cs="Arial"/>
          <w:sz w:val="18"/>
          <w:szCs w:val="18"/>
        </w:rPr>
        <w:t xml:space="preserve"> É d</w:t>
      </w:r>
      <w:r w:rsidRPr="000C759A">
        <w:rPr>
          <w:rFonts w:cs="Arial"/>
          <w:sz w:val="18"/>
          <w:szCs w:val="18"/>
        </w:rPr>
        <w:t xml:space="preserve">ever da parte informar e manter atualizado </w:t>
      </w:r>
      <w:r w:rsidRPr="000C759A">
        <w:rPr>
          <w:rFonts w:eastAsia="Times New Roman" w:cs="Arial"/>
          <w:sz w:val="18"/>
          <w:szCs w:val="18"/>
          <w:lang w:eastAsia="pt-BR"/>
        </w:rPr>
        <w:t xml:space="preserve">o endereço onde receberá comunicações processuais, inclusive seus </w:t>
      </w:r>
      <w:r w:rsidRPr="000C759A">
        <w:rPr>
          <w:rFonts w:eastAsia="Times New Roman" w:cs="Arial"/>
          <w:sz w:val="18"/>
          <w:szCs w:val="18"/>
          <w:u w:val="single"/>
          <w:lang w:eastAsia="pt-BR"/>
        </w:rPr>
        <w:t>contatos eletrônicos</w:t>
      </w:r>
      <w:r w:rsidRPr="000C759A">
        <w:rPr>
          <w:rFonts w:eastAsia="Times New Roman" w:cs="Arial"/>
          <w:sz w:val="18"/>
          <w:szCs w:val="18"/>
          <w:lang w:eastAsia="pt-BR"/>
        </w:rPr>
        <w:t xml:space="preserve">, atualizando essas informações sempre que ocorrer qualquer modificação temporária ou definitiva. </w:t>
      </w:r>
      <w:r w:rsidRPr="000C759A">
        <w:rPr>
          <w:rFonts w:cs="Arial"/>
          <w:sz w:val="18"/>
          <w:szCs w:val="18"/>
        </w:rPr>
        <w:t>Caso contrário, as intimações enviadas aos contatos antigos, informados no processo, poderão ser consideradas válidas</w:t>
      </w:r>
      <w:r w:rsidRPr="000C759A">
        <w:rPr>
          <w:rFonts w:eastAsia="Arial" w:cs="Arial"/>
          <w:sz w:val="18"/>
          <w:szCs w:val="18"/>
        </w:rPr>
        <w:t xml:space="preserve"> (</w:t>
      </w:r>
      <w:proofErr w:type="spellStart"/>
      <w:r w:rsidRPr="000C759A">
        <w:rPr>
          <w:rFonts w:eastAsia="Arial" w:cs="Arial"/>
          <w:sz w:val="18"/>
          <w:szCs w:val="18"/>
        </w:rPr>
        <w:t>arts</w:t>
      </w:r>
      <w:proofErr w:type="spellEnd"/>
      <w:r w:rsidRPr="000C759A">
        <w:rPr>
          <w:rFonts w:eastAsia="Arial" w:cs="Arial"/>
          <w:sz w:val="18"/>
          <w:szCs w:val="18"/>
        </w:rPr>
        <w:t>. 77 e 274, CPC; art. 217, § 2º, Código de Normas do Foro Judicial do TJPR – Provimento nº 316/2022).</w:t>
      </w:r>
    </w:p>
    <w:p w14:paraId="53C1726E" w14:textId="77777777" w:rsidR="00AE7759" w:rsidRPr="000C759A" w:rsidRDefault="00AE7759" w:rsidP="000C759A">
      <w:pPr>
        <w:spacing w:after="0" w:line="240" w:lineRule="auto"/>
        <w:rPr>
          <w:rFonts w:eastAsia="Arial" w:cs="Arial"/>
          <w:sz w:val="18"/>
          <w:szCs w:val="18"/>
        </w:rPr>
      </w:pPr>
    </w:p>
    <w:p w14:paraId="3691CE56" w14:textId="529B5079" w:rsidR="00182460" w:rsidRPr="000C759A" w:rsidRDefault="00182460" w:rsidP="000C759A">
      <w:pPr>
        <w:spacing w:after="0" w:line="240" w:lineRule="auto"/>
        <w:rPr>
          <w:rFonts w:eastAsia="Times New Roman" w:cs="Arial"/>
          <w:sz w:val="18"/>
          <w:szCs w:val="18"/>
          <w:lang w:eastAsia="pt-BR"/>
        </w:rPr>
      </w:pPr>
      <w:r w:rsidRPr="000C759A">
        <w:rPr>
          <w:rFonts w:eastAsia="Arial" w:cs="Arial"/>
          <w:b/>
          <w:sz w:val="18"/>
          <w:szCs w:val="18"/>
        </w:rPr>
        <w:t>P</w:t>
      </w:r>
      <w:r w:rsidRPr="000C759A">
        <w:rPr>
          <w:rFonts w:eastAsia="Arial" w:cs="Arial"/>
          <w:b/>
          <w:bCs/>
          <w:sz w:val="18"/>
          <w:szCs w:val="18"/>
        </w:rPr>
        <w:t xml:space="preserve">OSSUI DÚVIDAS? </w:t>
      </w:r>
      <w:r w:rsidRPr="000C759A">
        <w:rPr>
          <w:rFonts w:eastAsia="Times New Roman" w:cs="Arial"/>
          <w:sz w:val="18"/>
          <w:szCs w:val="18"/>
          <w:lang w:eastAsia="pt-BR"/>
        </w:rPr>
        <w:t>Caso necessário, a Secretaria pode ser contatada</w:t>
      </w:r>
      <w:r w:rsidRPr="000C759A">
        <w:rPr>
          <w:rFonts w:cs="Arial"/>
          <w:sz w:val="18"/>
          <w:szCs w:val="18"/>
        </w:rPr>
        <w:t xml:space="preserve"> </w:t>
      </w:r>
      <w:r w:rsidRPr="000C759A">
        <w:rPr>
          <w:rFonts w:eastAsia="Times New Roman" w:cs="Arial"/>
          <w:sz w:val="18"/>
          <w:szCs w:val="18"/>
          <w:lang w:eastAsia="pt-BR"/>
        </w:rPr>
        <w:t xml:space="preserve">de segunda à sexta-feira das 12:00 às 18:00, </w:t>
      </w:r>
      <w:r w:rsidRPr="000C759A">
        <w:rPr>
          <w:rFonts w:eastAsia="Arial" w:cs="Arial"/>
          <w:sz w:val="18"/>
          <w:szCs w:val="18"/>
        </w:rPr>
        <w:t>por meio de uma das seguintes formas</w:t>
      </w:r>
      <w:r w:rsidRPr="000C759A">
        <w:rPr>
          <w:rFonts w:eastAsia="Times New Roman" w:cs="Arial"/>
          <w:sz w:val="18"/>
          <w:szCs w:val="18"/>
          <w:lang w:eastAsia="pt-BR"/>
        </w:rPr>
        <w:t xml:space="preserve">: </w:t>
      </w:r>
      <w:r w:rsidRPr="000C759A">
        <w:rPr>
          <w:rFonts w:eastAsia="Times New Roman" w:cs="Arial"/>
          <w:b/>
          <w:sz w:val="18"/>
          <w:szCs w:val="18"/>
          <w:lang w:eastAsia="pt-BR"/>
        </w:rPr>
        <w:t>a)</w:t>
      </w:r>
      <w:r w:rsidRPr="000C759A">
        <w:rPr>
          <w:rFonts w:eastAsia="Times New Roman" w:cs="Arial"/>
          <w:sz w:val="18"/>
          <w:szCs w:val="18"/>
          <w:lang w:eastAsia="pt-BR"/>
        </w:rPr>
        <w:t xml:space="preserve"> balcão virtual acessível ao endereço </w:t>
      </w:r>
      <w:hyperlink r:id="rId10" w:history="1">
        <w:r w:rsidRPr="000C759A">
          <w:rPr>
            <w:rStyle w:val="Hyperlink"/>
            <w:rFonts w:eastAsia="Times New Roman" w:cs="Arial"/>
            <w:sz w:val="18"/>
            <w:szCs w:val="18"/>
            <w:lang w:eastAsia="pt-BR"/>
          </w:rPr>
          <w:t>https://www.tjpr.jus.br/endereco-de-orgaos-do-judiciario</w:t>
        </w:r>
      </w:hyperlink>
      <w:r w:rsidRPr="000C759A">
        <w:rPr>
          <w:rFonts w:eastAsia="Times New Roman" w:cs="Arial"/>
          <w:sz w:val="18"/>
          <w:szCs w:val="18"/>
          <w:lang w:eastAsia="pt-BR"/>
        </w:rPr>
        <w:t xml:space="preserve">; </w:t>
      </w:r>
      <w:r w:rsidRPr="000C759A">
        <w:rPr>
          <w:rFonts w:eastAsia="Times New Roman" w:cs="Arial"/>
          <w:b/>
          <w:sz w:val="18"/>
          <w:szCs w:val="18"/>
          <w:lang w:eastAsia="pt-BR"/>
        </w:rPr>
        <w:t>b)</w:t>
      </w:r>
      <w:r w:rsidRPr="000C759A">
        <w:rPr>
          <w:rFonts w:eastAsia="Times New Roman" w:cs="Arial"/>
          <w:sz w:val="18"/>
          <w:szCs w:val="18"/>
          <w:lang w:eastAsia="pt-BR"/>
        </w:rPr>
        <w:t xml:space="preserve"> aplicativo de mensagens </w:t>
      </w:r>
      <w:r w:rsidRPr="000C759A">
        <w:rPr>
          <w:rFonts w:eastAsia="Times New Roman" w:cs="Arial"/>
          <w:i/>
          <w:iCs/>
          <w:sz w:val="18"/>
          <w:szCs w:val="18"/>
          <w:lang w:eastAsia="pt-BR"/>
        </w:rPr>
        <w:t>WhatsApp</w:t>
      </w:r>
      <w:r w:rsidRPr="000C759A">
        <w:rPr>
          <w:rFonts w:eastAsia="Times New Roman" w:cs="Arial"/>
          <w:sz w:val="18"/>
          <w:szCs w:val="18"/>
          <w:lang w:eastAsia="pt-BR"/>
        </w:rPr>
        <w:t xml:space="preserve"> (utilize o número de telefone informado ao início deste documento); </w:t>
      </w:r>
      <w:r w:rsidRPr="000C759A">
        <w:rPr>
          <w:rFonts w:eastAsia="Times New Roman" w:cs="Arial"/>
          <w:b/>
          <w:sz w:val="18"/>
          <w:szCs w:val="18"/>
          <w:lang w:eastAsia="pt-BR"/>
        </w:rPr>
        <w:t>c)</w:t>
      </w:r>
      <w:r w:rsidRPr="000C759A">
        <w:rPr>
          <w:rFonts w:eastAsia="Times New Roman" w:cs="Arial"/>
          <w:sz w:val="18"/>
          <w:szCs w:val="18"/>
          <w:lang w:eastAsia="pt-BR"/>
        </w:rPr>
        <w:t xml:space="preserve"> telefone ou </w:t>
      </w:r>
      <w:r w:rsidRPr="000C759A">
        <w:rPr>
          <w:rFonts w:eastAsia="Times New Roman" w:cs="Arial"/>
          <w:i/>
          <w:iCs/>
          <w:sz w:val="18"/>
          <w:szCs w:val="18"/>
          <w:lang w:eastAsia="pt-BR"/>
        </w:rPr>
        <w:t>e-mail</w:t>
      </w:r>
      <w:r w:rsidRPr="000C759A">
        <w:rPr>
          <w:rFonts w:eastAsia="Times New Roman" w:cs="Arial"/>
          <w:sz w:val="18"/>
          <w:szCs w:val="18"/>
          <w:lang w:eastAsia="pt-BR"/>
        </w:rPr>
        <w:t xml:space="preserve"> informados ao início deste documento; </w:t>
      </w:r>
      <w:r w:rsidRPr="000C759A">
        <w:rPr>
          <w:rFonts w:eastAsia="Times New Roman" w:cs="Arial"/>
          <w:b/>
          <w:bCs/>
          <w:sz w:val="18"/>
          <w:szCs w:val="18"/>
          <w:lang w:eastAsia="pt-BR"/>
        </w:rPr>
        <w:t xml:space="preserve">d) </w:t>
      </w:r>
      <w:r w:rsidRPr="000C759A">
        <w:rPr>
          <w:rFonts w:eastAsia="Times New Roman" w:cs="Arial"/>
          <w:sz w:val="18"/>
          <w:szCs w:val="18"/>
          <w:lang w:eastAsia="pt-BR"/>
        </w:rPr>
        <w:t>comparecimento ao endereço físico da Secretaria.</w:t>
      </w:r>
    </w:p>
    <w:p w14:paraId="378B7D85" w14:textId="77777777" w:rsidR="00FC0F3A" w:rsidRPr="000C759A" w:rsidRDefault="00FC0F3A" w:rsidP="00FC0F3A">
      <w:pPr>
        <w:spacing w:after="0" w:line="240" w:lineRule="auto"/>
        <w:rPr>
          <w:rFonts w:eastAsia="Times New Roman" w:cs="Arial"/>
          <w:sz w:val="18"/>
          <w:szCs w:val="18"/>
          <w:lang w:eastAsia="pt-BR"/>
        </w:rPr>
      </w:pPr>
    </w:p>
    <w:p w14:paraId="7D5B3AD1" w14:textId="77777777" w:rsidR="00FC0F3A" w:rsidRPr="000C759A" w:rsidRDefault="00FC0F3A" w:rsidP="00FC0F3A">
      <w:pPr>
        <w:spacing w:after="0" w:line="240" w:lineRule="auto"/>
        <w:jc w:val="center"/>
        <w:rPr>
          <w:rFonts w:eastAsia="Times New Roman" w:cs="Arial"/>
          <w:sz w:val="14"/>
          <w:szCs w:val="14"/>
          <w:lang w:eastAsia="pt-BR"/>
        </w:rPr>
      </w:pPr>
      <w:r w:rsidRPr="000C759A">
        <w:rPr>
          <w:rFonts w:eastAsia="Times New Roman" w:cs="Arial"/>
          <w:b/>
          <w:bCs/>
          <w:sz w:val="14"/>
          <w:szCs w:val="14"/>
          <w:lang w:eastAsia="pt-BR"/>
        </w:rPr>
        <w:t xml:space="preserve">$assinaturaUsuarioLogadoPorOrdemJuiz2 </w:t>
      </w:r>
    </w:p>
    <w:p w14:paraId="2FEC6C85" w14:textId="67B2DBA2" w:rsidR="00FC0F3A" w:rsidRPr="000C759A" w:rsidRDefault="00FC0F3A" w:rsidP="00FC0F3A">
      <w:pPr>
        <w:spacing w:after="0" w:line="240" w:lineRule="auto"/>
        <w:jc w:val="center"/>
        <w:rPr>
          <w:rFonts w:eastAsia="Times New Roman" w:cs="Arial"/>
          <w:sz w:val="14"/>
          <w:szCs w:val="14"/>
          <w:lang w:eastAsia="pt-BR"/>
        </w:rPr>
      </w:pPr>
      <w:r w:rsidRPr="000C759A">
        <w:rPr>
          <w:rFonts w:eastAsia="Times New Roman" w:cs="Arial"/>
          <w:i/>
          <w:iCs/>
          <w:sz w:val="14"/>
          <w:szCs w:val="14"/>
          <w:lang w:eastAsia="pt-BR"/>
        </w:rPr>
        <w:t>(Assinatura autorizada pelo Decreto Judiciário nº 7</w:t>
      </w:r>
      <w:r w:rsidR="00182460" w:rsidRPr="000C759A">
        <w:rPr>
          <w:rFonts w:eastAsia="Times New Roman" w:cs="Arial"/>
          <w:i/>
          <w:iCs/>
          <w:sz w:val="14"/>
          <w:szCs w:val="14"/>
          <w:lang w:eastAsia="pt-BR"/>
        </w:rPr>
        <w:t>53</w:t>
      </w:r>
      <w:r w:rsidRPr="000C759A">
        <w:rPr>
          <w:rFonts w:eastAsia="Times New Roman" w:cs="Arial"/>
          <w:i/>
          <w:iCs/>
          <w:sz w:val="14"/>
          <w:szCs w:val="14"/>
          <w:lang w:eastAsia="pt-BR"/>
        </w:rPr>
        <w:t>/20</w:t>
      </w:r>
      <w:r w:rsidR="00182460" w:rsidRPr="000C759A">
        <w:rPr>
          <w:rFonts w:eastAsia="Times New Roman" w:cs="Arial"/>
          <w:i/>
          <w:iCs/>
          <w:sz w:val="14"/>
          <w:szCs w:val="14"/>
          <w:lang w:eastAsia="pt-BR"/>
        </w:rPr>
        <w:t>1</w:t>
      </w:r>
      <w:r w:rsidRPr="000C759A">
        <w:rPr>
          <w:rFonts w:eastAsia="Times New Roman" w:cs="Arial"/>
          <w:i/>
          <w:iCs/>
          <w:sz w:val="14"/>
          <w:szCs w:val="14"/>
          <w:lang w:eastAsia="pt-BR"/>
        </w:rPr>
        <w:t>1)</w:t>
      </w:r>
    </w:p>
    <w:p w14:paraId="65AA9AEB" w14:textId="368BDAE2" w:rsidR="00FC104C" w:rsidRPr="000C759A" w:rsidRDefault="00182460" w:rsidP="000C759A">
      <w:pPr>
        <w:spacing w:after="0" w:line="240" w:lineRule="auto"/>
        <w:rPr>
          <w:rFonts w:cs="Arial"/>
        </w:rPr>
      </w:pPr>
      <w:r w:rsidRPr="000C759A">
        <w:rPr>
          <w:rFonts w:eastAsia="Times New Roman" w:cs="Arial"/>
          <w:b/>
          <w:bCs/>
          <w:sz w:val="14"/>
          <w:szCs w:val="14"/>
          <w:lang w:eastAsia="pt-BR"/>
        </w:rPr>
        <w:t>OBSERVAÇÃO:</w:t>
      </w:r>
      <w:r w:rsidRPr="000C759A">
        <w:rPr>
          <w:rFonts w:eastAsia="Times New Roman" w:cs="Arial"/>
          <w:sz w:val="14"/>
          <w:szCs w:val="14"/>
          <w:lang w:eastAsia="pt-BR"/>
        </w:rPr>
        <w:t xml:space="preserve"> Comunicação expedida em conformidade com documentos acessíveis pelo sistema </w:t>
      </w:r>
      <w:proofErr w:type="spellStart"/>
      <w:r w:rsidRPr="000C759A">
        <w:rPr>
          <w:rFonts w:eastAsia="Times New Roman" w:cs="Arial"/>
          <w:sz w:val="14"/>
          <w:szCs w:val="14"/>
          <w:lang w:eastAsia="pt-BR"/>
        </w:rPr>
        <w:t>Projudi</w:t>
      </w:r>
      <w:proofErr w:type="spellEnd"/>
      <w:r w:rsidRPr="000C759A">
        <w:rPr>
          <w:rFonts w:eastAsia="Times New Roman" w:cs="Arial"/>
          <w:sz w:val="14"/>
          <w:szCs w:val="14"/>
          <w:lang w:eastAsia="pt-BR"/>
        </w:rPr>
        <w:t xml:space="preserve"> no endereço eletrônico </w:t>
      </w:r>
      <w:r w:rsidRPr="000C759A">
        <w:rPr>
          <w:rFonts w:eastAsia="Times New Roman" w:cs="Arial"/>
          <w:b/>
          <w:bCs/>
          <w:sz w:val="14"/>
          <w:szCs w:val="14"/>
          <w:lang w:eastAsia="pt-BR"/>
        </w:rPr>
        <w:t>https://projudi.tjpr.jus.br/projudi/</w:t>
      </w:r>
      <w:r w:rsidRPr="000C759A">
        <w:rPr>
          <w:rFonts w:eastAsia="Times New Roman" w:cs="Arial"/>
          <w:sz w:val="14"/>
          <w:szCs w:val="14"/>
          <w:lang w:eastAsia="pt-BR"/>
        </w:rPr>
        <w:t xml:space="preserve">. Caso sejam anexados documentos à presente comunicação, estes poderão ser visualizados no endereço eletrônico informado selecionando no menu a opção ‘Consulta via Chave de Validação’ e utilizando a </w:t>
      </w:r>
      <w:r w:rsidRPr="000C759A">
        <w:rPr>
          <w:rFonts w:eastAsia="Times New Roman" w:cs="Arial"/>
          <w:b/>
          <w:bCs/>
          <w:sz w:val="14"/>
          <w:szCs w:val="14"/>
          <w:lang w:eastAsia="pt-BR"/>
        </w:rPr>
        <w:t>chave identificadora</w:t>
      </w:r>
      <w:r w:rsidRPr="000C759A">
        <w:rPr>
          <w:rFonts w:eastAsia="Times New Roman" w:cs="Arial"/>
          <w:sz w:val="14"/>
          <w:szCs w:val="14"/>
          <w:lang w:eastAsia="pt-BR"/>
        </w:rPr>
        <w:t xml:space="preserve"> (código de acesso) fornecida na contrafé desta comunicação. O conteúdo integral do processo poderá ser acessado, dependendo do seu nível de sigilo e do(a) destinatário(a) desta comunicação, pelo(a) advogado(a) habilitado(a) nos autos ou pela parte, através de senha de acesso pessoal ao sistema </w:t>
      </w:r>
      <w:proofErr w:type="spellStart"/>
      <w:r w:rsidRPr="000C759A">
        <w:rPr>
          <w:rFonts w:eastAsia="Times New Roman" w:cs="Arial"/>
          <w:sz w:val="14"/>
          <w:szCs w:val="14"/>
          <w:lang w:eastAsia="pt-BR"/>
        </w:rPr>
        <w:t>Projudi</w:t>
      </w:r>
      <w:proofErr w:type="spellEnd"/>
      <w:r w:rsidRPr="000C759A">
        <w:rPr>
          <w:rFonts w:eastAsia="Times New Roman" w:cs="Arial"/>
          <w:sz w:val="14"/>
          <w:szCs w:val="14"/>
          <w:lang w:eastAsia="pt-BR"/>
        </w:rPr>
        <w:t>, que deverá ser solicitada à Secretaria da Unidade Judicial.</w:t>
      </w:r>
    </w:p>
    <w:sectPr w:rsidR="00FC104C" w:rsidRPr="000C759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F22C0" w14:textId="77777777" w:rsidR="006E5F53" w:rsidRDefault="006E5F53" w:rsidP="006E5F53">
      <w:pPr>
        <w:spacing w:after="0" w:line="240" w:lineRule="auto"/>
      </w:pPr>
      <w:r>
        <w:separator/>
      </w:r>
    </w:p>
  </w:endnote>
  <w:endnote w:type="continuationSeparator" w:id="0">
    <w:p w14:paraId="6CADA2FA" w14:textId="77777777" w:rsidR="006E5F53" w:rsidRDefault="006E5F53" w:rsidP="006E5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842CD" w14:textId="77777777" w:rsidR="006E5F53" w:rsidRDefault="006E5F53" w:rsidP="006E5F53">
      <w:pPr>
        <w:spacing w:after="0" w:line="240" w:lineRule="auto"/>
      </w:pPr>
      <w:r>
        <w:separator/>
      </w:r>
    </w:p>
  </w:footnote>
  <w:footnote w:type="continuationSeparator" w:id="0">
    <w:p w14:paraId="7021A5A2" w14:textId="77777777" w:rsidR="006E5F53" w:rsidRDefault="006E5F53" w:rsidP="006E5F53">
      <w:pPr>
        <w:spacing w:after="0" w:line="240" w:lineRule="auto"/>
      </w:pPr>
      <w:r>
        <w:continuationSeparator/>
      </w:r>
    </w:p>
  </w:footnote>
  <w:footnote w:id="1">
    <w:p w14:paraId="58B530C5" w14:textId="7509C847" w:rsidR="00182460" w:rsidRPr="000C759A" w:rsidRDefault="00182460" w:rsidP="000C759A">
      <w:pPr>
        <w:spacing w:after="0" w:line="240" w:lineRule="auto"/>
        <w:rPr>
          <w:sz w:val="14"/>
          <w:szCs w:val="14"/>
        </w:rPr>
      </w:pPr>
      <w:r w:rsidRPr="000C759A">
        <w:rPr>
          <w:rStyle w:val="Refdenotaderodap"/>
          <w:sz w:val="14"/>
          <w:szCs w:val="14"/>
        </w:rPr>
        <w:footnoteRef/>
      </w:r>
      <w:r w:rsidRPr="000C759A">
        <w:rPr>
          <w:sz w:val="14"/>
          <w:szCs w:val="14"/>
        </w:rPr>
        <w:t xml:space="preserve"> Código de Processo Civil: </w:t>
      </w:r>
      <w:r>
        <w:rPr>
          <w:sz w:val="14"/>
          <w:szCs w:val="14"/>
        </w:rPr>
        <w:t>“</w:t>
      </w:r>
      <w:r w:rsidRPr="000C759A">
        <w:rPr>
          <w:rFonts w:eastAsia="Times New Roman" w:cs="Arial"/>
          <w:sz w:val="14"/>
          <w:szCs w:val="14"/>
          <w:lang w:eastAsia="pt-BR"/>
        </w:rPr>
        <w:t>Art. 254. Feita a citação com hora certa, o escrivão ou chefe de secretaria enviará ao réu, executado ou interessado, no prazo de 10 (dez) dias, contado da data da juntada do mandado aos autos, carta, telegrama ou correspondência eletrônica, dando-lhe de tudo ciência.</w:t>
      </w:r>
      <w:r>
        <w:rPr>
          <w:rFonts w:eastAsia="Times New Roman" w:cs="Arial"/>
          <w:sz w:val="14"/>
          <w:szCs w:val="14"/>
          <w:lang w:eastAsia="pt-BR"/>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309"/>
    <w:rsid w:val="000C759A"/>
    <w:rsid w:val="00182460"/>
    <w:rsid w:val="0023796A"/>
    <w:rsid w:val="00433367"/>
    <w:rsid w:val="00571538"/>
    <w:rsid w:val="006E5F53"/>
    <w:rsid w:val="007877EC"/>
    <w:rsid w:val="00AE7759"/>
    <w:rsid w:val="00C86A75"/>
    <w:rsid w:val="00CB1028"/>
    <w:rsid w:val="00D1521F"/>
    <w:rsid w:val="00DB0309"/>
    <w:rsid w:val="00F61AB8"/>
    <w:rsid w:val="00FC0F3A"/>
    <w:rsid w:val="00FC104C"/>
    <w:rsid w:val="14ACFFDE"/>
    <w:rsid w:val="3F4E05A9"/>
    <w:rsid w:val="57EC79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D8609"/>
  <w15:chartTrackingRefBased/>
  <w15:docId w15:val="{15F653AF-9416-46C0-8E70-43AC9C37A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309"/>
    <w:pPr>
      <w:jc w:val="both"/>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B0309"/>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paragraph">
    <w:name w:val="paragraph"/>
    <w:basedOn w:val="Normal"/>
    <w:rsid w:val="00DB0309"/>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normaltextrun">
    <w:name w:val="normaltextrun"/>
    <w:basedOn w:val="Fontepargpadro"/>
    <w:rsid w:val="00DB0309"/>
  </w:style>
  <w:style w:type="paragraph" w:styleId="Textodenotaderodap">
    <w:name w:val="footnote text"/>
    <w:basedOn w:val="Normal"/>
    <w:link w:val="TextodenotaderodapChar"/>
    <w:uiPriority w:val="99"/>
    <w:semiHidden/>
    <w:unhideWhenUsed/>
    <w:rsid w:val="006E5F5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E5F53"/>
    <w:rPr>
      <w:rFonts w:ascii="Arial" w:hAnsi="Arial"/>
      <w:sz w:val="20"/>
      <w:szCs w:val="20"/>
    </w:rPr>
  </w:style>
  <w:style w:type="character" w:styleId="Refdenotaderodap">
    <w:name w:val="footnote reference"/>
    <w:basedOn w:val="Fontepargpadro"/>
    <w:uiPriority w:val="99"/>
    <w:semiHidden/>
    <w:unhideWhenUsed/>
    <w:rsid w:val="006E5F53"/>
    <w:rPr>
      <w:vertAlign w:val="superscript"/>
    </w:rPr>
  </w:style>
  <w:style w:type="character" w:styleId="Forte">
    <w:name w:val="Strong"/>
    <w:basedOn w:val="Fontepargpadro"/>
    <w:uiPriority w:val="22"/>
    <w:qFormat/>
    <w:rsid w:val="00FC0F3A"/>
    <w:rPr>
      <w:b/>
      <w:bCs/>
    </w:rPr>
  </w:style>
  <w:style w:type="character" w:styleId="Hyperlink">
    <w:name w:val="Hyperlink"/>
    <w:basedOn w:val="Fontepargpadro"/>
    <w:uiPriority w:val="99"/>
    <w:semiHidden/>
    <w:unhideWhenUsed/>
    <w:rsid w:val="00FC0F3A"/>
    <w:rPr>
      <w:color w:val="0000FF"/>
      <w:u w:val="single"/>
    </w:rPr>
  </w:style>
  <w:style w:type="paragraph" w:styleId="Reviso">
    <w:name w:val="Revision"/>
    <w:hidden/>
    <w:uiPriority w:val="99"/>
    <w:semiHidden/>
    <w:rsid w:val="00182460"/>
    <w:pPr>
      <w:spacing w:after="0" w:line="240" w:lineRule="auto"/>
    </w:pPr>
    <w:rPr>
      <w:rFonts w:ascii="Arial" w:hAnsi="Arial"/>
    </w:rPr>
  </w:style>
  <w:style w:type="paragraph" w:styleId="PargrafodaLista">
    <w:name w:val="List Paragraph"/>
    <w:basedOn w:val="Normal"/>
    <w:uiPriority w:val="34"/>
    <w:qFormat/>
    <w:rsid w:val="00182460"/>
    <w:pPr>
      <w:ind w:left="720"/>
      <w:contextualSpacing/>
    </w:pPr>
  </w:style>
  <w:style w:type="paragraph" w:styleId="Textodebalo">
    <w:name w:val="Balloon Text"/>
    <w:basedOn w:val="Normal"/>
    <w:link w:val="TextodebaloChar"/>
    <w:uiPriority w:val="99"/>
    <w:semiHidden/>
    <w:unhideWhenUsed/>
    <w:rsid w:val="00AE775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E77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88815">
      <w:bodyDiv w:val="1"/>
      <w:marLeft w:val="0"/>
      <w:marRight w:val="0"/>
      <w:marTop w:val="0"/>
      <w:marBottom w:val="0"/>
      <w:divBdr>
        <w:top w:val="none" w:sz="0" w:space="0" w:color="auto"/>
        <w:left w:val="none" w:sz="0" w:space="0" w:color="auto"/>
        <w:bottom w:val="none" w:sz="0" w:space="0" w:color="auto"/>
        <w:right w:val="none" w:sz="0" w:space="0" w:color="auto"/>
      </w:divBdr>
      <w:divsChild>
        <w:div w:id="1497921429">
          <w:marLeft w:val="0"/>
          <w:marRight w:val="0"/>
          <w:marTop w:val="0"/>
          <w:marBottom w:val="0"/>
          <w:divBdr>
            <w:top w:val="none" w:sz="0" w:space="0" w:color="auto"/>
            <w:left w:val="none" w:sz="0" w:space="0" w:color="auto"/>
            <w:bottom w:val="none" w:sz="0" w:space="0" w:color="auto"/>
            <w:right w:val="none" w:sz="0" w:space="0" w:color="auto"/>
          </w:divBdr>
        </w:div>
        <w:div w:id="1140340864">
          <w:marLeft w:val="0"/>
          <w:marRight w:val="0"/>
          <w:marTop w:val="0"/>
          <w:marBottom w:val="0"/>
          <w:divBdr>
            <w:top w:val="none" w:sz="0" w:space="0" w:color="auto"/>
            <w:left w:val="none" w:sz="0" w:space="0" w:color="auto"/>
            <w:bottom w:val="none" w:sz="0" w:space="0" w:color="auto"/>
            <w:right w:val="none" w:sz="0" w:space="0" w:color="auto"/>
          </w:divBdr>
        </w:div>
        <w:div w:id="283780784">
          <w:marLeft w:val="0"/>
          <w:marRight w:val="0"/>
          <w:marTop w:val="0"/>
          <w:marBottom w:val="0"/>
          <w:divBdr>
            <w:top w:val="none" w:sz="0" w:space="0" w:color="auto"/>
            <w:left w:val="none" w:sz="0" w:space="0" w:color="auto"/>
            <w:bottom w:val="none" w:sz="0" w:space="0" w:color="auto"/>
            <w:right w:val="none" w:sz="0" w:space="0" w:color="auto"/>
          </w:divBdr>
        </w:div>
        <w:div w:id="1278563740">
          <w:marLeft w:val="0"/>
          <w:marRight w:val="0"/>
          <w:marTop w:val="0"/>
          <w:marBottom w:val="0"/>
          <w:divBdr>
            <w:top w:val="none" w:sz="0" w:space="0" w:color="auto"/>
            <w:left w:val="none" w:sz="0" w:space="0" w:color="auto"/>
            <w:bottom w:val="none" w:sz="0" w:space="0" w:color="auto"/>
            <w:right w:val="none" w:sz="0" w:space="0" w:color="auto"/>
          </w:divBdr>
        </w:div>
        <w:div w:id="1864123483">
          <w:marLeft w:val="0"/>
          <w:marRight w:val="0"/>
          <w:marTop w:val="0"/>
          <w:marBottom w:val="0"/>
          <w:divBdr>
            <w:top w:val="none" w:sz="0" w:space="0" w:color="auto"/>
            <w:left w:val="none" w:sz="0" w:space="0" w:color="auto"/>
            <w:bottom w:val="none" w:sz="0" w:space="0" w:color="auto"/>
            <w:right w:val="none" w:sz="0" w:space="0" w:color="auto"/>
          </w:divBdr>
        </w:div>
        <w:div w:id="1658454165">
          <w:marLeft w:val="0"/>
          <w:marRight w:val="0"/>
          <w:marTop w:val="0"/>
          <w:marBottom w:val="0"/>
          <w:divBdr>
            <w:top w:val="none" w:sz="0" w:space="0" w:color="auto"/>
            <w:left w:val="none" w:sz="0" w:space="0" w:color="auto"/>
            <w:bottom w:val="none" w:sz="0" w:space="0" w:color="auto"/>
            <w:right w:val="none" w:sz="0" w:space="0" w:color="auto"/>
          </w:divBdr>
        </w:div>
        <w:div w:id="2067412135">
          <w:marLeft w:val="0"/>
          <w:marRight w:val="0"/>
          <w:marTop w:val="0"/>
          <w:marBottom w:val="0"/>
          <w:divBdr>
            <w:top w:val="none" w:sz="0" w:space="0" w:color="auto"/>
            <w:left w:val="none" w:sz="0" w:space="0" w:color="auto"/>
            <w:bottom w:val="none" w:sz="0" w:space="0" w:color="auto"/>
            <w:right w:val="none" w:sz="0" w:space="0" w:color="auto"/>
          </w:divBdr>
          <w:divsChild>
            <w:div w:id="2108117751">
              <w:marLeft w:val="0"/>
              <w:marRight w:val="0"/>
              <w:marTop w:val="0"/>
              <w:marBottom w:val="0"/>
              <w:divBdr>
                <w:top w:val="none" w:sz="0" w:space="0" w:color="auto"/>
                <w:left w:val="none" w:sz="0" w:space="0" w:color="auto"/>
                <w:bottom w:val="none" w:sz="0" w:space="0" w:color="auto"/>
                <w:right w:val="none" w:sz="0" w:space="0" w:color="auto"/>
              </w:divBdr>
              <w:divsChild>
                <w:div w:id="147640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17659">
          <w:marLeft w:val="0"/>
          <w:marRight w:val="0"/>
          <w:marTop w:val="0"/>
          <w:marBottom w:val="0"/>
          <w:divBdr>
            <w:top w:val="none" w:sz="0" w:space="0" w:color="auto"/>
            <w:left w:val="none" w:sz="0" w:space="0" w:color="auto"/>
            <w:bottom w:val="none" w:sz="0" w:space="0" w:color="auto"/>
            <w:right w:val="none" w:sz="0" w:space="0" w:color="auto"/>
          </w:divBdr>
          <w:divsChild>
            <w:div w:id="3370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tjpr.jus.br/endereco-de-orgaos-do-judiciario"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F2A45C2C6503342A5068DFB1C8111BB" ma:contentTypeVersion="12" ma:contentTypeDescription="Crie um novo documento." ma:contentTypeScope="" ma:versionID="1a0ea09959ddceb0f37751b2c979dc92">
  <xsd:schema xmlns:xsd="http://www.w3.org/2001/XMLSchema" xmlns:xs="http://www.w3.org/2001/XMLSchema" xmlns:p="http://schemas.microsoft.com/office/2006/metadata/properties" xmlns:ns2="63ccb0ab-99c2-410e-ab92-bfe50cfff847" xmlns:ns3="763c842a-fc11-4959-a685-c57224465708" targetNamespace="http://schemas.microsoft.com/office/2006/metadata/properties" ma:root="true" ma:fieldsID="1f5eba8973ce3a3a0b9e6fc9e7404eb8" ns2:_="" ns3:_="">
    <xsd:import namespace="63ccb0ab-99c2-410e-ab92-bfe50cfff847"/>
    <xsd:import namespace="763c842a-fc11-4959-a685-c572244657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cb0ab-99c2-410e-ab92-bfe50cfff8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3c842a-fc11-4959-a685-c57224465708"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9A345-425F-40A2-BA10-F49689C08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cb0ab-99c2-410e-ab92-bfe50cfff847"/>
    <ds:schemaRef ds:uri="763c842a-fc11-4959-a685-c57224465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8FA7FF-DF22-4D36-85E5-A12F29860872}">
  <ds:schemaRefs>
    <ds:schemaRef ds:uri="http://schemas.microsoft.com/office/2006/documentManagement/types"/>
    <ds:schemaRef ds:uri="http://schemas.openxmlformats.org/package/2006/metadata/core-properties"/>
    <ds:schemaRef ds:uri="1da25024-c2c0-4b47-8ded-424dc3ca25c9"/>
    <ds:schemaRef ds:uri="http://purl.org/dc/dcmitype/"/>
    <ds:schemaRef ds:uri="http://schemas.microsoft.com/office/infopath/2007/PartnerControls"/>
    <ds:schemaRef ds:uri="http://purl.org/dc/elements/1.1/"/>
    <ds:schemaRef ds:uri="http://schemas.microsoft.com/office/2006/metadata/properties"/>
    <ds:schemaRef ds:uri="8cee5456-31ae-4776-ab0a-cb92274a1516"/>
    <ds:schemaRef ds:uri="http://www.w3.org/XML/1998/namespace"/>
    <ds:schemaRef ds:uri="http://purl.org/dc/terms/"/>
  </ds:schemaRefs>
</ds:datastoreItem>
</file>

<file path=customXml/itemProps3.xml><?xml version="1.0" encoding="utf-8"?>
<ds:datastoreItem xmlns:ds="http://schemas.openxmlformats.org/officeDocument/2006/customXml" ds:itemID="{F652C947-718A-4BCF-9276-02258B47601B}">
  <ds:schemaRefs>
    <ds:schemaRef ds:uri="http://schemas.microsoft.com/sharepoint/v3/contenttype/forms"/>
  </ds:schemaRefs>
</ds:datastoreItem>
</file>

<file path=customXml/itemProps4.xml><?xml version="1.0" encoding="utf-8"?>
<ds:datastoreItem xmlns:ds="http://schemas.openxmlformats.org/officeDocument/2006/customXml" ds:itemID="{83A311DF-6FD9-4B49-BC55-F2F600B0C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372</Words>
  <Characters>2014</Characters>
  <Application>Microsoft Office Word</Application>
  <DocSecurity>0</DocSecurity>
  <Lines>16</Lines>
  <Paragraphs>4</Paragraphs>
  <ScaleCrop>false</ScaleCrop>
  <Company>Tribunal de Justiça do Estado do Paraná</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Cristina de Siqueira Grossi</dc:creator>
  <cp:keywords/>
  <dc:description/>
  <cp:lastModifiedBy>Carolina Foltran Miranda</cp:lastModifiedBy>
  <cp:revision>9</cp:revision>
  <dcterms:created xsi:type="dcterms:W3CDTF">2021-10-26T17:14:00Z</dcterms:created>
  <dcterms:modified xsi:type="dcterms:W3CDTF">2023-06-26T20:53:00Z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0x0101005F2A45C2C6503342A5068DFB1C8111BB</vt:lpwstr>
  </property>
</Properties>
</file>