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F571" w14:textId="77777777" w:rsidR="00092617" w:rsidRPr="009D2763" w:rsidRDefault="00092617" w:rsidP="00092617">
      <w:pPr>
        <w:spacing w:line="276" w:lineRule="auto"/>
        <w:rPr>
          <w:rFonts w:eastAsia="Times New Roman" w:cs="Arial"/>
          <w:iCs/>
          <w:szCs w:val="24"/>
          <w:lang w:eastAsia="pt-BR"/>
        </w:rPr>
      </w:pPr>
      <w:r w:rsidRPr="009D2763">
        <w:rPr>
          <w:rFonts w:eastAsia="Times New Roman" w:cs="Arial"/>
          <w:iCs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iCs/>
          <w:szCs w:val="24"/>
          <w:lang w:eastAsia="pt-BR"/>
        </w:rPr>
        <w:t>cabecalho</w:t>
      </w:r>
      <w:proofErr w:type="spellEnd"/>
    </w:p>
    <w:p w14:paraId="5521C8EA" w14:textId="427CD351" w:rsidR="00092617" w:rsidRDefault="00092617" w:rsidP="00092617">
      <w:pPr>
        <w:spacing w:line="276" w:lineRule="auto"/>
        <w:rPr>
          <w:rFonts w:eastAsia="Times New Roman" w:cs="Arial"/>
          <w:iCs/>
          <w:szCs w:val="24"/>
          <w:lang w:eastAsia="pt-BR"/>
        </w:rPr>
      </w:pPr>
      <w:r w:rsidRPr="009D2763">
        <w:rPr>
          <w:rFonts w:eastAsia="Times New Roman" w:cs="Arial"/>
          <w:iCs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iCs/>
          <w:szCs w:val="24"/>
          <w:lang w:eastAsia="pt-BR"/>
        </w:rPr>
        <w:t>dadosProcesso</w:t>
      </w:r>
      <w:proofErr w:type="spellEnd"/>
    </w:p>
    <w:p w14:paraId="0C25A32F" w14:textId="29455E29" w:rsidR="00092617" w:rsidRPr="00F84886" w:rsidRDefault="00F84886" w:rsidP="00F84886">
      <w:pPr>
        <w:rPr>
          <w:rFonts w:eastAsia="Times New Roman" w:cs="Arial"/>
          <w:color w:val="0070C0"/>
          <w:lang w:eastAsia="pt-BR"/>
        </w:rPr>
      </w:pPr>
      <w:r>
        <w:rPr>
          <w:rFonts w:eastAsia="Times New Roman" w:cs="Arial"/>
          <w:color w:val="0070C0"/>
          <w:lang w:eastAsia="pt-BR"/>
        </w:rPr>
        <w:t>CUSTAS POSTERGADAS (</w:t>
      </w:r>
      <w:r w:rsidR="00C773CF">
        <w:rPr>
          <w:rFonts w:eastAsia="Times New Roman" w:cs="Arial"/>
          <w:color w:val="0070C0"/>
          <w:lang w:eastAsia="pt-BR"/>
        </w:rPr>
        <w:t>**</w:t>
      </w:r>
      <w:r>
        <w:rPr>
          <w:rFonts w:eastAsia="Times New Roman" w:cs="Arial"/>
          <w:color w:val="0070C0"/>
          <w:lang w:eastAsia="pt-BR"/>
        </w:rPr>
        <w:t>se for o entendimento</w:t>
      </w:r>
      <w:r w:rsidR="00C773CF">
        <w:rPr>
          <w:rFonts w:eastAsia="Times New Roman" w:cs="Arial"/>
          <w:color w:val="0070C0"/>
          <w:lang w:eastAsia="pt-BR"/>
        </w:rPr>
        <w:t>**</w:t>
      </w:r>
      <w:r>
        <w:rPr>
          <w:rFonts w:eastAsia="Times New Roman" w:cs="Arial"/>
          <w:color w:val="0070C0"/>
          <w:lang w:eastAsia="pt-BR"/>
        </w:rPr>
        <w:t>)</w:t>
      </w:r>
    </w:p>
    <w:p w14:paraId="1AF20450" w14:textId="77777777" w:rsidR="004B05D0" w:rsidRDefault="00092617" w:rsidP="004B05D0">
      <w:pPr>
        <w:spacing w:line="276" w:lineRule="auto"/>
        <w:jc w:val="center"/>
        <w:rPr>
          <w:rFonts w:eastAsia="Times New Roman" w:cs="Arial"/>
          <w:b/>
          <w:bCs/>
          <w:iCs/>
          <w:szCs w:val="24"/>
          <w:lang w:eastAsia="pt-BR"/>
        </w:rPr>
      </w:pPr>
      <w:r w:rsidRPr="009D2763">
        <w:rPr>
          <w:rFonts w:eastAsia="Times New Roman" w:cs="Arial"/>
          <w:b/>
          <w:bCs/>
          <w:iCs/>
          <w:szCs w:val="24"/>
          <w:lang w:eastAsia="pt-BR"/>
        </w:rPr>
        <w:t xml:space="preserve">MANDADO DE INTIMAÇÃO </w:t>
      </w:r>
    </w:p>
    <w:p w14:paraId="519C3A6B" w14:textId="7010E27F" w:rsidR="00852EBD" w:rsidRDefault="00852EBD" w:rsidP="00852EB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Cs w:val="22"/>
        </w:rPr>
      </w:pPr>
      <w:r w:rsidRPr="00DD2AA2">
        <w:rPr>
          <w:rStyle w:val="normaltextrun"/>
          <w:rFonts w:ascii="Arial" w:hAnsi="Arial" w:cs="Arial"/>
          <w:b/>
          <w:bCs/>
          <w:szCs w:val="22"/>
        </w:rPr>
        <w:t>$</w:t>
      </w:r>
      <w:proofErr w:type="spellStart"/>
      <w:r w:rsidRPr="00DD2AA2">
        <w:rPr>
          <w:rStyle w:val="normaltextrun"/>
          <w:rFonts w:ascii="Arial" w:hAnsi="Arial" w:cs="Arial"/>
          <w:b/>
          <w:bCs/>
          <w:szCs w:val="22"/>
        </w:rPr>
        <w:t>cumprimentoNumero</w:t>
      </w:r>
      <w:proofErr w:type="spellEnd"/>
    </w:p>
    <w:p w14:paraId="46A9B091" w14:textId="77777777" w:rsidR="00C773CF" w:rsidRPr="0003388E" w:rsidRDefault="00C773CF" w:rsidP="00C773C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Cs w:val="22"/>
        </w:rPr>
      </w:pPr>
      <w:bookmarkStart w:id="0" w:name="_Hlk78993486"/>
      <w:proofErr w:type="gramStart"/>
      <w:r w:rsidRPr="0003388E">
        <w:rPr>
          <w:rFonts w:ascii="Arial" w:hAnsi="Arial" w:cs="Arial"/>
          <w:i/>
          <w:iCs/>
          <w:color w:val="0070C0"/>
          <w:szCs w:val="22"/>
        </w:rPr>
        <w:t>cumprimento</w:t>
      </w:r>
      <w:proofErr w:type="gramEnd"/>
      <w:r w:rsidRPr="0003388E">
        <w:rPr>
          <w:rFonts w:ascii="Arial" w:hAnsi="Arial" w:cs="Arial"/>
          <w:i/>
          <w:iCs/>
          <w:color w:val="0070C0"/>
          <w:szCs w:val="22"/>
        </w:rPr>
        <w:t xml:space="preserve"> preferencial por meio eletrônico</w:t>
      </w:r>
      <w:r w:rsidRPr="0003388E">
        <w:rPr>
          <w:rFonts w:ascii="Arial" w:hAnsi="Arial" w:cs="Arial"/>
          <w:color w:val="0070C0"/>
          <w:szCs w:val="22"/>
        </w:rPr>
        <w:t xml:space="preserve"> (</w:t>
      </w:r>
      <w:r>
        <w:rPr>
          <w:rFonts w:ascii="Arial" w:hAnsi="Arial" w:cs="Arial"/>
          <w:color w:val="0070C0"/>
          <w:szCs w:val="22"/>
        </w:rPr>
        <w:t>**se</w:t>
      </w:r>
      <w:r w:rsidRPr="0003388E">
        <w:rPr>
          <w:rFonts w:ascii="Arial" w:hAnsi="Arial" w:cs="Arial"/>
          <w:color w:val="0070C0"/>
          <w:szCs w:val="22"/>
        </w:rPr>
        <w:t xml:space="preserve"> for o caso</w:t>
      </w:r>
      <w:r>
        <w:rPr>
          <w:rFonts w:ascii="Arial" w:hAnsi="Arial" w:cs="Arial"/>
          <w:color w:val="0070C0"/>
          <w:szCs w:val="22"/>
        </w:rPr>
        <w:t>**</w:t>
      </w:r>
      <w:r w:rsidRPr="0003388E">
        <w:rPr>
          <w:rFonts w:ascii="Arial" w:hAnsi="Arial" w:cs="Arial"/>
          <w:color w:val="0070C0"/>
          <w:szCs w:val="22"/>
        </w:rPr>
        <w:t>)</w:t>
      </w:r>
    </w:p>
    <w:bookmarkEnd w:id="0"/>
    <w:p w14:paraId="5D71020F" w14:textId="620C005C" w:rsidR="00C773CF" w:rsidRPr="00F84886" w:rsidRDefault="004B05D0" w:rsidP="21009EAC">
      <w:pPr>
        <w:spacing w:line="276" w:lineRule="auto"/>
        <w:jc w:val="both"/>
        <w:rPr>
          <w:rStyle w:val="normaltextrun"/>
          <w:rFonts w:eastAsia="Times New Roman" w:cs="Arial"/>
          <w:lang w:eastAsia="pt-BR"/>
        </w:rPr>
      </w:pPr>
      <w:proofErr w:type="gramStart"/>
      <w:r>
        <w:rPr>
          <w:rFonts w:eastAsia="Times New Roman" w:cs="Arial"/>
        </w:rPr>
        <w:t>O(</w:t>
      </w:r>
      <w:proofErr w:type="gramEnd"/>
      <w:r>
        <w:rPr>
          <w:rFonts w:eastAsia="Times New Roman" w:cs="Arial"/>
        </w:rPr>
        <w:t>A)</w:t>
      </w:r>
      <w:r>
        <w:rPr>
          <w:rFonts w:eastAsia="Arial" w:cs="Arial"/>
        </w:rPr>
        <w:t xml:space="preserve"> Juiz(</w:t>
      </w:r>
      <w:proofErr w:type="spellStart"/>
      <w:r>
        <w:rPr>
          <w:rFonts w:eastAsia="Arial" w:cs="Arial"/>
        </w:rPr>
        <w:t>íza</w:t>
      </w:r>
      <w:proofErr w:type="spellEnd"/>
      <w:r>
        <w:rPr>
          <w:rFonts w:eastAsia="Arial" w:cs="Arial"/>
        </w:rPr>
        <w:t>) de Direito $</w:t>
      </w:r>
      <w:proofErr w:type="spellStart"/>
      <w:r>
        <w:rPr>
          <w:rFonts w:eastAsia="Arial" w:cs="Arial"/>
        </w:rPr>
        <w:t>vara.getJuizTitular</w:t>
      </w:r>
      <w:proofErr w:type="spellEnd"/>
      <w:r>
        <w:rPr>
          <w:rFonts w:eastAsia="Arial" w:cs="Arial"/>
        </w:rPr>
        <w:t>().</w:t>
      </w:r>
      <w:proofErr w:type="spellStart"/>
      <w:r>
        <w:rPr>
          <w:rFonts w:eastAsia="Arial" w:cs="Arial"/>
        </w:rPr>
        <w:t>getNome</w:t>
      </w:r>
      <w:proofErr w:type="spellEnd"/>
      <w:r>
        <w:rPr>
          <w:rFonts w:eastAsia="Arial" w:cs="Arial"/>
        </w:rPr>
        <w:t>(), da $</w:t>
      </w:r>
      <w:proofErr w:type="spellStart"/>
      <w:r>
        <w:rPr>
          <w:rFonts w:eastAsia="Arial" w:cs="Arial"/>
        </w:rPr>
        <w:t>vara.getDescricao</w:t>
      </w:r>
      <w:proofErr w:type="spellEnd"/>
      <w:r>
        <w:rPr>
          <w:rFonts w:eastAsia="Arial" w:cs="Arial"/>
        </w:rPr>
        <w:t xml:space="preserve">(), </w:t>
      </w:r>
      <w:r>
        <w:rPr>
          <w:rStyle w:val="normaltextrun"/>
          <w:rFonts w:eastAsia="Arial" w:cs="Arial"/>
          <w:b/>
          <w:bCs/>
        </w:rPr>
        <w:t xml:space="preserve">MANDA </w:t>
      </w:r>
      <w:r>
        <w:rPr>
          <w:rStyle w:val="normaltextrun"/>
          <w:rFonts w:eastAsia="Arial" w:cs="Arial"/>
        </w:rPr>
        <w:t xml:space="preserve">ao(à) </w:t>
      </w:r>
      <w:proofErr w:type="spellStart"/>
      <w:r>
        <w:rPr>
          <w:rStyle w:val="normaltextrun"/>
          <w:rFonts w:eastAsia="Arial" w:cs="Arial"/>
        </w:rPr>
        <w:t>Sr</w:t>
      </w:r>
      <w:proofErr w:type="spellEnd"/>
      <w:r>
        <w:rPr>
          <w:rStyle w:val="normaltextrun"/>
          <w:rFonts w:eastAsia="Arial" w:cs="Arial"/>
        </w:rPr>
        <w:t>(a). Of</w:t>
      </w:r>
      <w:r w:rsidR="00956F6A">
        <w:rPr>
          <w:rStyle w:val="normaltextrun"/>
          <w:rFonts w:eastAsia="Arial" w:cs="Arial"/>
        </w:rPr>
        <w:t>icial de Justiça que se dirija ao endereço</w:t>
      </w:r>
      <w:r>
        <w:rPr>
          <w:rStyle w:val="normaltextrun"/>
          <w:rFonts w:eastAsia="Arial" w:cs="Arial"/>
        </w:rPr>
        <w:t xml:space="preserve"> </w:t>
      </w:r>
      <w:r>
        <w:rPr>
          <w:rStyle w:val="normaltextrun"/>
          <w:rFonts w:eastAsia="Arial" w:cs="Arial"/>
          <w:b/>
          <w:bCs/>
        </w:rPr>
        <w:t>$</w:t>
      </w:r>
      <w:proofErr w:type="spellStart"/>
      <w:r>
        <w:rPr>
          <w:rStyle w:val="normaltextrun"/>
          <w:rFonts w:eastAsia="Arial" w:cs="Arial"/>
          <w:b/>
          <w:bCs/>
        </w:rPr>
        <w:t>parteSelecionada.getEndereco</w:t>
      </w:r>
      <w:proofErr w:type="spellEnd"/>
      <w:r>
        <w:rPr>
          <w:rStyle w:val="normaltextrun"/>
          <w:rFonts w:eastAsia="Arial" w:cs="Arial"/>
          <w:b/>
          <w:bCs/>
        </w:rPr>
        <w:t>().</w:t>
      </w:r>
      <w:proofErr w:type="spellStart"/>
      <w:r>
        <w:rPr>
          <w:rStyle w:val="normaltextrun"/>
          <w:rFonts w:eastAsia="Arial" w:cs="Arial"/>
          <w:b/>
          <w:bCs/>
        </w:rPr>
        <w:t>getEnderecoCompletoResumido</w:t>
      </w:r>
      <w:proofErr w:type="spellEnd"/>
      <w:r>
        <w:rPr>
          <w:rStyle w:val="normaltextrun"/>
          <w:rFonts w:eastAsia="Arial" w:cs="Arial"/>
          <w:b/>
          <w:bCs/>
        </w:rPr>
        <w:t>()</w:t>
      </w:r>
      <w:r w:rsidR="00C773CF">
        <w:rPr>
          <w:rStyle w:val="normaltextrun"/>
          <w:rFonts w:eastAsia="Arial" w:cs="Arial"/>
          <w:b/>
          <w:bCs/>
        </w:rPr>
        <w:t xml:space="preserve"> </w:t>
      </w:r>
      <w:r>
        <w:rPr>
          <w:rFonts w:eastAsia="Arial" w:cs="Arial"/>
        </w:rPr>
        <w:t>do(a) sentenciado(a)</w:t>
      </w:r>
      <w:r>
        <w:rPr>
          <w:rFonts w:eastAsia="Arial" w:cs="Arial"/>
          <w:lang w:eastAsia="pt-BR"/>
        </w:rPr>
        <w:t xml:space="preserve"> </w:t>
      </w:r>
      <w:r>
        <w:rPr>
          <w:rFonts w:eastAsia="Arial" w:cs="Arial"/>
          <w:b/>
          <w:bCs/>
          <w:lang w:eastAsia="pt-BR"/>
        </w:rPr>
        <w:t>$</w:t>
      </w:r>
      <w:proofErr w:type="spellStart"/>
      <w:r>
        <w:rPr>
          <w:rFonts w:eastAsia="Arial" w:cs="Arial"/>
          <w:b/>
          <w:bCs/>
          <w:lang w:eastAsia="pt-BR"/>
        </w:rPr>
        <w:t>parteSelecionadaNome</w:t>
      </w:r>
      <w:proofErr w:type="spellEnd"/>
      <w:r>
        <w:rPr>
          <w:rFonts w:eastAsia="Arial" w:cs="Arial"/>
          <w:b/>
          <w:bCs/>
          <w:lang w:eastAsia="pt-BR"/>
        </w:rPr>
        <w:t xml:space="preserve"> </w:t>
      </w:r>
      <w:r>
        <w:rPr>
          <w:rFonts w:eastAsia="Arial" w:cs="Arial"/>
          <w:lang w:eastAsia="pt-BR"/>
        </w:rPr>
        <w:t>(</w:t>
      </w:r>
      <w:r>
        <w:rPr>
          <w:rFonts w:eastAsia="Arial" w:cs="Arial"/>
        </w:rPr>
        <w:t>Telefone: $</w:t>
      </w:r>
      <w:proofErr w:type="spellStart"/>
      <w:r>
        <w:rPr>
          <w:rFonts w:eastAsia="Arial" w:cs="Arial"/>
        </w:rPr>
        <w:t>parteSelecionadaTelefone</w:t>
      </w:r>
      <w:proofErr w:type="spellEnd"/>
      <w:r>
        <w:rPr>
          <w:rFonts w:eastAsia="Arial" w:cs="Arial"/>
        </w:rPr>
        <w:t>), brasileiro(a), portador(a) do RG $</w:t>
      </w:r>
      <w:proofErr w:type="spellStart"/>
      <w:r>
        <w:rPr>
          <w:rFonts w:eastAsia="Arial" w:cs="Arial"/>
        </w:rPr>
        <w:t>partesProcessoRg</w:t>
      </w:r>
      <w:proofErr w:type="spellEnd"/>
      <w:r>
        <w:rPr>
          <w:rFonts w:eastAsia="Arial" w:cs="Arial"/>
        </w:rPr>
        <w:t xml:space="preserve"> e CPF </w:t>
      </w:r>
      <w:r>
        <w:rPr>
          <w:rFonts w:eastAsia="Arial" w:cs="Arial"/>
          <w:lang w:eastAsia="pt-BR"/>
        </w:rPr>
        <w:t>$</w:t>
      </w:r>
      <w:proofErr w:type="spellStart"/>
      <w:r>
        <w:rPr>
          <w:rFonts w:eastAsia="Arial" w:cs="Arial"/>
          <w:lang w:eastAsia="pt-BR"/>
        </w:rPr>
        <w:t>parteSelecionadaCPF</w:t>
      </w:r>
      <w:proofErr w:type="spellEnd"/>
      <w:r>
        <w:rPr>
          <w:rFonts w:eastAsia="Arial" w:cs="Arial"/>
        </w:rPr>
        <w:t>, nascido(a) aos $</w:t>
      </w:r>
      <w:proofErr w:type="spellStart"/>
      <w:r>
        <w:rPr>
          <w:rFonts w:eastAsia="Arial" w:cs="Arial"/>
        </w:rPr>
        <w:t>partesProcessoDataNascimento</w:t>
      </w:r>
      <w:proofErr w:type="spellEnd"/>
      <w:r>
        <w:rPr>
          <w:rFonts w:eastAsia="Arial" w:cs="Arial"/>
        </w:rPr>
        <w:t>, natural de $</w:t>
      </w:r>
      <w:proofErr w:type="spellStart"/>
      <w:r>
        <w:rPr>
          <w:rFonts w:eastAsia="Arial" w:cs="Arial"/>
        </w:rPr>
        <w:t>partesProcessoNaturalidade</w:t>
      </w:r>
      <w:proofErr w:type="spellEnd"/>
      <w:r>
        <w:rPr>
          <w:rFonts w:eastAsia="Arial" w:cs="Arial"/>
        </w:rPr>
        <w:t>, filho(a) de $</w:t>
      </w:r>
      <w:proofErr w:type="spellStart"/>
      <w:r>
        <w:rPr>
          <w:rFonts w:eastAsia="Arial" w:cs="Arial"/>
        </w:rPr>
        <w:t>partesProcessoFiliacao</w:t>
      </w:r>
      <w:proofErr w:type="spellEnd"/>
      <w:r>
        <w:rPr>
          <w:rFonts w:eastAsia="Arial" w:cs="Arial"/>
        </w:rPr>
        <w:t xml:space="preserve">, </w:t>
      </w:r>
      <w:r w:rsidR="00C773CF">
        <w:rPr>
          <w:rFonts w:eastAsia="Times New Roman" w:cs="Arial"/>
        </w:rPr>
        <w:t>devendo</w:t>
      </w:r>
      <w:r w:rsidR="00C773CF" w:rsidRPr="00FA3D62">
        <w:rPr>
          <w:rFonts w:eastAsia="Times New Roman" w:cs="Arial"/>
        </w:rPr>
        <w:t xml:space="preserve"> </w:t>
      </w:r>
      <w:r w:rsidR="00C773CF" w:rsidRPr="21009EAC">
        <w:rPr>
          <w:rFonts w:eastAsia="Times New Roman" w:cs="Arial"/>
        </w:rPr>
        <w:t>proceder sua</w:t>
      </w:r>
      <w:r w:rsidR="00C773CF" w:rsidRPr="21009EAC">
        <w:rPr>
          <w:rFonts w:eastAsia="Times New Roman" w:cs="Arial"/>
          <w:b/>
          <w:bCs/>
        </w:rPr>
        <w:t xml:space="preserve"> </w:t>
      </w:r>
      <w:r w:rsidR="00C773CF" w:rsidRPr="21009EAC">
        <w:rPr>
          <w:rFonts w:eastAsia="Times New Roman" w:cs="Arial"/>
          <w:b/>
          <w:bCs/>
          <w:u w:val="single"/>
        </w:rPr>
        <w:t>INTIMAÇÃO</w:t>
      </w:r>
      <w:r w:rsidR="00C773CF" w:rsidRPr="21009EAC">
        <w:rPr>
          <w:rFonts w:eastAsia="Times New Roman" w:cs="Arial"/>
          <w:b/>
          <w:bCs/>
        </w:rPr>
        <w:t xml:space="preserve"> </w:t>
      </w:r>
      <w:r w:rsidR="00C773CF" w:rsidRPr="21009EAC">
        <w:rPr>
          <w:rFonts w:eastAsia="Times New Roman" w:cs="Arial"/>
        </w:rPr>
        <w:t xml:space="preserve">para </w:t>
      </w:r>
      <w:r w:rsidR="00C773CF" w:rsidRPr="21009EAC">
        <w:rPr>
          <w:rFonts w:eastAsia="Times New Roman" w:cs="Arial"/>
          <w:b/>
          <w:bCs/>
          <w:color w:val="0070C0"/>
        </w:rPr>
        <w:t>(RE)INICIAR/CONTINUAR</w:t>
      </w:r>
      <w:r w:rsidR="00C773CF" w:rsidRPr="21009EAC">
        <w:rPr>
          <w:rFonts w:eastAsia="Times New Roman" w:cs="Arial"/>
          <w:b/>
          <w:bCs/>
          <w:lang w:eastAsia="pt-BR"/>
        </w:rPr>
        <w:t xml:space="preserve"> o cumprimento das apresentações mensais em Juízo</w:t>
      </w:r>
      <w:r w:rsidR="00092617" w:rsidRPr="21009EAC">
        <w:rPr>
          <w:rFonts w:eastAsia="Times New Roman" w:cs="Arial"/>
          <w:lang w:eastAsia="pt-BR"/>
        </w:rPr>
        <w:t xml:space="preserve">, no </w:t>
      </w:r>
      <w:r w:rsidR="00092617" w:rsidRPr="21009EAC">
        <w:rPr>
          <w:rFonts w:eastAsia="Times New Roman" w:cs="Arial"/>
          <w:b/>
          <w:bCs/>
          <w:lang w:eastAsia="pt-BR"/>
        </w:rPr>
        <w:t>prazo de 05 (cinco) dias,</w:t>
      </w:r>
      <w:r w:rsidR="00C773CF" w:rsidRPr="21009EAC">
        <w:rPr>
          <w:rFonts w:eastAsia="Times New Roman" w:cs="Arial"/>
        </w:rPr>
        <w:t xml:space="preserve"> através de comparecimento pessoal obrigatório e periódico ao endereço deste Juízo conforme determinado em decisão</w:t>
      </w:r>
      <w:r w:rsidR="00C773CF" w:rsidRPr="21009EAC">
        <w:rPr>
          <w:rStyle w:val="Refdenotaderodap"/>
          <w:rFonts w:eastAsia="Times New Roman" w:cs="Arial"/>
        </w:rPr>
        <w:footnoteReference w:id="1"/>
      </w:r>
      <w:r w:rsidR="00C773CF" w:rsidRPr="21009EAC">
        <w:rPr>
          <w:rFonts w:eastAsia="Times New Roman" w:cs="Arial"/>
        </w:rPr>
        <w:t>. Fica advertida que</w:t>
      </w:r>
      <w:r w:rsidR="00C773CF" w:rsidRPr="21009EAC">
        <w:rPr>
          <w:rFonts w:eastAsia="Times New Roman" w:cs="Arial"/>
          <w:b/>
          <w:bCs/>
        </w:rPr>
        <w:t xml:space="preserve"> </w:t>
      </w:r>
      <w:r w:rsidR="00C773CF" w:rsidRPr="21009EAC">
        <w:rPr>
          <w:rFonts w:eastAsia="Times New Roman" w:cs="Arial"/>
        </w:rPr>
        <w:t>sua ausência poderá ensejar a revogação do benefício.</w:t>
      </w:r>
    </w:p>
    <w:p w14:paraId="438F3D94" w14:textId="77777777" w:rsidR="00C178E3" w:rsidRDefault="00C178E3" w:rsidP="00C178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Cs w:val="22"/>
        </w:rPr>
        <w:t>$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2"/>
        </w:rPr>
        <w:t>assinaturaUsuarioLogadoPorOrdemJuiz</w:t>
      </w:r>
      <w:proofErr w:type="spellEnd"/>
      <w:r>
        <w:rPr>
          <w:rStyle w:val="normaltextrun"/>
          <w:rFonts w:ascii="Arial" w:hAnsi="Arial" w:cs="Arial"/>
          <w:b/>
          <w:bCs/>
          <w:i/>
          <w:iCs/>
          <w:szCs w:val="22"/>
        </w:rPr>
        <w:t xml:space="preserve"> </w:t>
      </w:r>
    </w:p>
    <w:p w14:paraId="693A310D" w14:textId="77777777" w:rsidR="00C178E3" w:rsidRDefault="00C178E3" w:rsidP="00C178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i/>
          <w:iCs/>
          <w:szCs w:val="22"/>
        </w:rPr>
      </w:pPr>
      <w:r>
        <w:rPr>
          <w:rStyle w:val="normaltextrun"/>
          <w:rFonts w:ascii="Arial" w:hAnsi="Arial" w:cs="Arial"/>
          <w:bCs/>
          <w:i/>
          <w:iCs/>
          <w:szCs w:val="22"/>
        </w:rPr>
        <w:t>(Assinatura autorizada pelo Decreto Judiciário nº 257/2021)</w:t>
      </w:r>
    </w:p>
    <w:p w14:paraId="56121893" w14:textId="77777777" w:rsidR="00CA0071" w:rsidRDefault="00CA0071" w:rsidP="00CA0071">
      <w:pPr>
        <w:spacing w:line="276" w:lineRule="auto"/>
        <w:jc w:val="both"/>
        <w:rPr>
          <w:rFonts w:eastAsia="Arial" w:cs="Arial"/>
          <w:color w:val="000000" w:themeColor="text1"/>
        </w:rPr>
      </w:pPr>
      <w:r w:rsidRPr="3BF19C4D">
        <w:rPr>
          <w:rFonts w:eastAsia="Times New Roman" w:cs="Arial"/>
          <w:b/>
          <w:bCs/>
          <w:u w:val="single"/>
          <w:lang w:eastAsia="pt-BR"/>
        </w:rPr>
        <w:t>OBSERVAÇÃO:</w:t>
      </w:r>
      <w:r w:rsidRPr="3BF19C4D">
        <w:rPr>
          <w:rFonts w:eastAsia="Times New Roman" w:cs="Arial"/>
          <w:lang w:eastAsia="pt-BR"/>
        </w:rPr>
        <w:t xml:space="preserve"> Este processo tramita através do sistema computacional SEEU (Sistema Eletrônico de Execução Unificado), acessível ao endereço eletrônico </w:t>
      </w:r>
      <w:r w:rsidRPr="3BF19C4D">
        <w:rPr>
          <w:rFonts w:eastAsia="Times New Roman" w:cs="Arial"/>
          <w:b/>
          <w:bCs/>
          <w:lang w:eastAsia="pt-BR"/>
        </w:rPr>
        <w:t>https://seeu.pje.jus.br/seeu</w:t>
      </w:r>
      <w:r w:rsidRPr="3BF19C4D">
        <w:rPr>
          <w:rFonts w:eastAsia="Times New Roman" w:cs="Arial"/>
          <w:lang w:eastAsia="pt-BR"/>
        </w:rPr>
        <w:t xml:space="preserve">, </w:t>
      </w:r>
      <w:r w:rsidRPr="3BF19C4D">
        <w:rPr>
          <w:rStyle w:val="normaltextrun"/>
          <w:rFonts w:eastAsia="Arial" w:cs="Arial"/>
          <w:color w:val="000000" w:themeColor="text1"/>
        </w:rPr>
        <w:t>selecionando no menu a opção ‘</w:t>
      </w:r>
      <w:r w:rsidRPr="3BF19C4D">
        <w:rPr>
          <w:rFonts w:eastAsia="Arial" w:cs="Arial"/>
          <w:i/>
          <w:iCs/>
          <w:color w:val="000000" w:themeColor="text1"/>
        </w:rPr>
        <w:t>Consulta via Chave de Validação’</w:t>
      </w:r>
      <w:r w:rsidRPr="3BF19C4D">
        <w:rPr>
          <w:rFonts w:eastAsia="Arial" w:cs="Arial"/>
          <w:color w:val="000000" w:themeColor="text1"/>
        </w:rPr>
        <w:t xml:space="preserve"> e utilizando o código </w:t>
      </w:r>
      <w:r w:rsidRPr="3BF19C4D">
        <w:rPr>
          <w:rFonts w:eastAsia="Arial" w:cs="Arial"/>
          <w:b/>
          <w:bCs/>
          <w:color w:val="000000" w:themeColor="text1"/>
        </w:rPr>
        <w:t>$</w:t>
      </w:r>
      <w:proofErr w:type="spellStart"/>
      <w:r w:rsidRPr="3BF19C4D">
        <w:rPr>
          <w:rFonts w:eastAsia="Arial" w:cs="Arial"/>
          <w:b/>
          <w:bCs/>
          <w:color w:val="000000" w:themeColor="text1"/>
        </w:rPr>
        <w:t>chaveAcessoProcesso</w:t>
      </w:r>
      <w:proofErr w:type="spellEnd"/>
      <w:r w:rsidRPr="3BF19C4D">
        <w:rPr>
          <w:rFonts w:eastAsia="Arial" w:cs="Arial"/>
          <w:color w:val="000000" w:themeColor="text1"/>
        </w:rPr>
        <w:t>. O acesso ao conteúdo integral do processo, bem como a realização de atos processuais pela parte interessada ocorrerão mediante a habilitação de advogado.</w:t>
      </w:r>
    </w:p>
    <w:p w14:paraId="0F45913A" w14:textId="77777777" w:rsidR="00CA0071" w:rsidRDefault="00CA0071" w:rsidP="00CA0071">
      <w:pPr>
        <w:jc w:val="both"/>
        <w:textAlignment w:val="baseline"/>
        <w:rPr>
          <w:rStyle w:val="normaltextrun"/>
          <w:rFonts w:cs="Arial"/>
          <w:color w:val="0070C0"/>
        </w:rPr>
      </w:pPr>
      <w:r>
        <w:rPr>
          <w:rStyle w:val="normaltextrun"/>
          <w:rFonts w:cs="Arial"/>
          <w:color w:val="0070C0"/>
        </w:rPr>
        <w:t>(**</w:t>
      </w:r>
      <w:r w:rsidRPr="00A42A2B">
        <w:rPr>
          <w:rStyle w:val="normaltextrun"/>
          <w:rFonts w:cs="Arial"/>
          <w:i/>
          <w:color w:val="0070C0"/>
        </w:rPr>
        <w:t>OPÇÃO</w:t>
      </w:r>
      <w:r>
        <w:rPr>
          <w:rStyle w:val="normaltextrun"/>
          <w:rFonts w:cs="Arial"/>
          <w:i/>
          <w:color w:val="0070C0"/>
        </w:rPr>
        <w:t xml:space="preserve"> de redação</w:t>
      </w:r>
      <w:r w:rsidRPr="00A42A2B">
        <w:rPr>
          <w:rStyle w:val="normaltextrun"/>
          <w:rFonts w:cs="Arial"/>
          <w:i/>
          <w:color w:val="0070C0"/>
        </w:rPr>
        <w:t xml:space="preserve"> para acesso somente aos documentos associados ao cumprimento do ato específico</w:t>
      </w:r>
      <w:r>
        <w:rPr>
          <w:rStyle w:val="normaltextrun"/>
          <w:rFonts w:cs="Arial"/>
          <w:color w:val="0070C0"/>
        </w:rPr>
        <w:t xml:space="preserve">: </w:t>
      </w:r>
    </w:p>
    <w:p w14:paraId="7AE11F08" w14:textId="77777777" w:rsidR="00CA0071" w:rsidRPr="00660C27" w:rsidRDefault="00CA0071" w:rsidP="00CA0071">
      <w:pPr>
        <w:jc w:val="both"/>
        <w:textAlignment w:val="baseline"/>
        <w:rPr>
          <w:rFonts w:eastAsia="Times New Roman" w:cs="Arial"/>
          <w:color w:val="0070C0"/>
          <w:lang w:eastAsia="pt-BR"/>
        </w:rPr>
      </w:pPr>
      <w:r w:rsidRPr="00A42A2B">
        <w:rPr>
          <w:rStyle w:val="normaltextrun"/>
          <w:rFonts w:cs="Arial"/>
          <w:bCs/>
          <w:color w:val="0070C0"/>
        </w:rPr>
        <w:t xml:space="preserve">Tudo em conformidade com os documentos acessíveis </w:t>
      </w:r>
      <w:r w:rsidRPr="00A42A2B">
        <w:rPr>
          <w:rFonts w:eastAsia="Times New Roman" w:cs="Arial"/>
          <w:color w:val="0070C0"/>
          <w:lang w:eastAsia="pt-BR"/>
        </w:rPr>
        <w:t xml:space="preserve">pelo </w:t>
      </w:r>
      <w:r>
        <w:rPr>
          <w:rFonts w:eastAsia="Times New Roman" w:cs="Arial"/>
          <w:color w:val="0070C0"/>
          <w:lang w:eastAsia="pt-BR"/>
        </w:rPr>
        <w:t xml:space="preserve">sistema SEEU (Sistema Eletrônico de Execução Unificado) </w:t>
      </w:r>
      <w:r w:rsidRPr="00A42A2B">
        <w:rPr>
          <w:rStyle w:val="normaltextrun"/>
          <w:rFonts w:cs="Arial"/>
          <w:bCs/>
          <w:color w:val="0070C0"/>
        </w:rPr>
        <w:t xml:space="preserve">no endereço eletrônico </w:t>
      </w:r>
      <w:r w:rsidRPr="0020065B">
        <w:rPr>
          <w:rStyle w:val="normaltextrun"/>
          <w:rFonts w:cs="Arial"/>
          <w:b/>
          <w:color w:val="0070C0"/>
        </w:rPr>
        <w:t>https://seeu.pje.jus.br/seeu</w:t>
      </w:r>
      <w:r w:rsidRPr="00A42A2B">
        <w:rPr>
          <w:rFonts w:eastAsia="Times New Roman" w:cs="Arial"/>
          <w:color w:val="0070C0"/>
          <w:lang w:eastAsia="pt-BR"/>
        </w:rPr>
        <w:t xml:space="preserve">, </w:t>
      </w:r>
      <w:r w:rsidRPr="00A42A2B">
        <w:rPr>
          <w:rFonts w:cs="Arial"/>
          <w:color w:val="0070C0"/>
        </w:rPr>
        <w:t>opção "</w:t>
      </w:r>
      <w:r w:rsidRPr="00A42A2B">
        <w:rPr>
          <w:rFonts w:cs="Arial"/>
          <w:i/>
          <w:color w:val="0070C0"/>
        </w:rPr>
        <w:t>Consulta por Chave de Validação</w:t>
      </w:r>
      <w:r w:rsidRPr="00A42A2B">
        <w:rPr>
          <w:rFonts w:cs="Arial"/>
          <w:color w:val="0070C0"/>
        </w:rPr>
        <w:t xml:space="preserve">", </w:t>
      </w:r>
      <w:r w:rsidRPr="00A42A2B">
        <w:rPr>
          <w:rFonts w:eastAsia="Times New Roman" w:cs="Arial"/>
          <w:color w:val="0070C0"/>
          <w:lang w:eastAsia="pt-BR"/>
        </w:rPr>
        <w:t xml:space="preserve">utilizando a </w:t>
      </w:r>
      <w:r w:rsidRPr="00A42A2B">
        <w:rPr>
          <w:rFonts w:eastAsia="Times New Roman" w:cs="Arial"/>
          <w:b/>
          <w:color w:val="0070C0"/>
          <w:lang w:eastAsia="pt-BR"/>
        </w:rPr>
        <w:t>chave identificadora</w:t>
      </w:r>
      <w:r w:rsidRPr="00A42A2B">
        <w:rPr>
          <w:rFonts w:eastAsia="Times New Roman" w:cs="Arial"/>
          <w:color w:val="0070C0"/>
          <w:lang w:eastAsia="pt-BR"/>
        </w:rPr>
        <w:t xml:space="preserve"> fornecida junto à contrafé </w:t>
      </w:r>
      <w:proofErr w:type="gramStart"/>
      <w:r w:rsidRPr="00A42A2B">
        <w:rPr>
          <w:rFonts w:eastAsia="Times New Roman" w:cs="Arial"/>
          <w:color w:val="0070C0"/>
          <w:lang w:eastAsia="pt-BR"/>
        </w:rPr>
        <w:t>virtual.</w:t>
      </w:r>
      <w:r>
        <w:rPr>
          <w:rFonts w:eastAsia="Times New Roman" w:cs="Arial"/>
          <w:color w:val="0070C0"/>
          <w:lang w:eastAsia="pt-BR"/>
        </w:rPr>
        <w:t>*</w:t>
      </w:r>
      <w:proofErr w:type="gramEnd"/>
      <w:r>
        <w:rPr>
          <w:rFonts w:eastAsia="Times New Roman" w:cs="Arial"/>
          <w:color w:val="0070C0"/>
          <w:lang w:eastAsia="pt-BR"/>
        </w:rPr>
        <w:t>*)</w:t>
      </w:r>
    </w:p>
    <w:p w14:paraId="29706241" w14:textId="77777777" w:rsidR="00CA0071" w:rsidRDefault="00CA0071" w:rsidP="00CA0071">
      <w:pPr>
        <w:spacing w:line="276" w:lineRule="auto"/>
        <w:jc w:val="both"/>
      </w:pPr>
    </w:p>
    <w:p w14:paraId="0C354019" w14:textId="60BD37CA" w:rsidR="00775C80" w:rsidRPr="00660C27" w:rsidRDefault="00775C80" w:rsidP="00775C80">
      <w:pPr>
        <w:jc w:val="both"/>
        <w:textAlignment w:val="baseline"/>
        <w:rPr>
          <w:rFonts w:eastAsia="Times New Roman" w:cs="Arial"/>
          <w:color w:val="0070C0"/>
          <w:lang w:eastAsia="pt-BR"/>
        </w:rPr>
      </w:pPr>
      <w:bookmarkStart w:id="1" w:name="_GoBack"/>
      <w:bookmarkEnd w:id="1"/>
    </w:p>
    <w:p w14:paraId="71E8C6EF" w14:textId="77777777" w:rsidR="00775C80" w:rsidRDefault="00775C80" w:rsidP="00775C80">
      <w:pPr>
        <w:spacing w:line="276" w:lineRule="auto"/>
        <w:jc w:val="both"/>
        <w:rPr>
          <w:rFonts w:eastAsia="Arial"/>
          <w:color w:val="000000" w:themeColor="text1"/>
        </w:rPr>
      </w:pPr>
    </w:p>
    <w:p w14:paraId="0A24C673" w14:textId="77777777" w:rsidR="00775C80" w:rsidRDefault="00775C80" w:rsidP="00775C80">
      <w:pPr>
        <w:spacing w:line="276" w:lineRule="auto"/>
        <w:ind w:firstLine="1418"/>
        <w:jc w:val="both"/>
      </w:pPr>
    </w:p>
    <w:p w14:paraId="35191E98" w14:textId="1BBD27B7" w:rsidR="00C773CF" w:rsidRPr="00660C27" w:rsidRDefault="00C773CF" w:rsidP="00C773CF">
      <w:pPr>
        <w:jc w:val="both"/>
        <w:textAlignment w:val="baseline"/>
        <w:rPr>
          <w:rFonts w:eastAsia="Times New Roman" w:cs="Arial"/>
          <w:color w:val="0070C0"/>
          <w:lang w:eastAsia="pt-BR"/>
        </w:rPr>
      </w:pPr>
    </w:p>
    <w:p w14:paraId="4AB2A0EB" w14:textId="77777777" w:rsidR="00FC104C" w:rsidRDefault="00FC104C" w:rsidP="00C773CF">
      <w:pPr>
        <w:spacing w:line="276" w:lineRule="auto"/>
        <w:jc w:val="both"/>
      </w:pP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7C8C" w14:textId="77777777" w:rsidR="00C773CF" w:rsidRDefault="00C773CF" w:rsidP="00C773CF">
      <w:r>
        <w:separator/>
      </w:r>
    </w:p>
  </w:endnote>
  <w:endnote w:type="continuationSeparator" w:id="0">
    <w:p w14:paraId="6C359B89" w14:textId="77777777" w:rsidR="00C773CF" w:rsidRDefault="00C773CF" w:rsidP="00C7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FFDB" w14:textId="77777777" w:rsidR="00C773CF" w:rsidRDefault="00C773CF" w:rsidP="00C773CF">
      <w:r>
        <w:separator/>
      </w:r>
    </w:p>
  </w:footnote>
  <w:footnote w:type="continuationSeparator" w:id="0">
    <w:p w14:paraId="5C4143D5" w14:textId="77777777" w:rsidR="00C773CF" w:rsidRDefault="00C773CF" w:rsidP="00C773CF">
      <w:r>
        <w:continuationSeparator/>
      </w:r>
    </w:p>
  </w:footnote>
  <w:footnote w:id="1">
    <w:p w14:paraId="1E298934" w14:textId="14EC7543" w:rsidR="00C773CF" w:rsidRDefault="00C773CF" w:rsidP="00C773CF">
      <w:pPr>
        <w:pStyle w:val="Textodenotaderodap"/>
      </w:pPr>
      <w:r>
        <w:rPr>
          <w:rStyle w:val="Refdenotaderodap"/>
        </w:rPr>
        <w:footnoteRef/>
      </w:r>
      <w:r>
        <w:t xml:space="preserve"> Se encontra suspens</w:t>
      </w:r>
      <w:r w:rsidRPr="00610F0A">
        <w:t xml:space="preserve">o </w:t>
      </w:r>
      <w:r w:rsidRPr="00C773CF">
        <w:t>o dever de apresentação regular em juízo das pessoas em cumprimento de pena no regime aberto, prisão domiciliar, penas restritivas de direitos, suspensão da execução da pena (sursis) e livramento condicional</w:t>
      </w:r>
      <w:r>
        <w:t xml:space="preserve">, em razão da pandemia do COVID-19 até a data de 31 de dezembro de 2021, em conformidade com o inciso V do art. 5º da </w:t>
      </w:r>
      <w:r w:rsidRPr="00610F0A">
        <w:t>Recomendação</w:t>
      </w:r>
      <w:r>
        <w:t xml:space="preserve"> do CNJ</w:t>
      </w:r>
      <w:r w:rsidRPr="00610F0A">
        <w:t xml:space="preserve"> </w:t>
      </w:r>
      <w:r>
        <w:t>n</w:t>
      </w:r>
      <w:r w:rsidRPr="00610F0A">
        <w:t>º 62 de 17/03/2020</w:t>
      </w:r>
      <w:r>
        <w:t xml:space="preserve"> e o </w:t>
      </w:r>
      <w:r w:rsidRPr="00610F0A">
        <w:t xml:space="preserve">§ 1º </w:t>
      </w:r>
      <w:r>
        <w:t xml:space="preserve">do art. 1º da Recomendação do CNJ nº 91 de 15/03/2021, salvo para as </w:t>
      </w:r>
      <w:r w:rsidRPr="00610F0A">
        <w:t>pessoas condenadas por crimes previstos na Lei nº 12.850/2013 (organização criminosa), na Lei nº 9.613/1998 (lavagem ou ocultação de bens, direitos e valores), contra a administração pública (corrupção, concussão, prevaricação etc.), por crimes hediondos ou por crimes de violência doméstica contra a mulher.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17"/>
    <w:rsid w:val="00092617"/>
    <w:rsid w:val="0023796A"/>
    <w:rsid w:val="004B05D0"/>
    <w:rsid w:val="00775C80"/>
    <w:rsid w:val="00852EBD"/>
    <w:rsid w:val="00956F6A"/>
    <w:rsid w:val="00BD3C32"/>
    <w:rsid w:val="00C178E3"/>
    <w:rsid w:val="00C773CF"/>
    <w:rsid w:val="00C85AD5"/>
    <w:rsid w:val="00CA0071"/>
    <w:rsid w:val="00CB1028"/>
    <w:rsid w:val="00DB5335"/>
    <w:rsid w:val="00F84886"/>
    <w:rsid w:val="00FC104C"/>
    <w:rsid w:val="00FE1DC5"/>
    <w:rsid w:val="0A1D641A"/>
    <w:rsid w:val="21009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4654"/>
  <w15:chartTrackingRefBased/>
  <w15:docId w15:val="{4AAE08A3-8427-4D63-9950-FC66E9F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617"/>
    <w:pPr>
      <w:spacing w:after="0" w:line="24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178E3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C178E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3CF"/>
    <w:pPr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3C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7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2FF80-DFD0-4DA0-9EEB-6C94A6DA2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7A663-5898-48FC-9780-86DF21C0D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1555B-6E7D-4941-82B3-EA56E291F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12</cp:revision>
  <dcterms:created xsi:type="dcterms:W3CDTF">2021-07-07T22:22:00Z</dcterms:created>
  <dcterms:modified xsi:type="dcterms:W3CDTF">2022-05-05T17:27:00Z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